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90" w:rsidRDefault="00205A90" w:rsidP="008964FF">
      <w:pPr>
        <w:pStyle w:val="Podnadpis1"/>
        <w:ind w:left="-426"/>
        <w:rPr>
          <w:rFonts w:ascii="Arial" w:hAnsi="Arial"/>
          <w:b w:val="0"/>
          <w:i w:val="0"/>
          <w:sz w:val="48"/>
        </w:rPr>
      </w:pPr>
    </w:p>
    <w:p w:rsidR="00205A90" w:rsidRDefault="00205A90" w:rsidP="008964FF">
      <w:pPr>
        <w:pStyle w:val="Podnadpis1"/>
        <w:ind w:left="-426"/>
        <w:rPr>
          <w:rFonts w:ascii="Arial" w:hAnsi="Arial"/>
          <w:b w:val="0"/>
          <w:i w:val="0"/>
          <w:sz w:val="48"/>
        </w:rPr>
      </w:pPr>
    </w:p>
    <w:p w:rsidR="008964FF" w:rsidRDefault="008964FF" w:rsidP="008964FF">
      <w:pPr>
        <w:pStyle w:val="Podnadpis1"/>
        <w:ind w:left="-426"/>
        <w:rPr>
          <w:rFonts w:ascii="Arial" w:hAnsi="Arial"/>
          <w:b w:val="0"/>
          <w:i w:val="0"/>
          <w:sz w:val="48"/>
        </w:rPr>
      </w:pPr>
      <w:r>
        <w:rPr>
          <w:rFonts w:ascii="Arial" w:hAnsi="Arial"/>
          <w:b w:val="0"/>
          <w:i w:val="0"/>
          <w:sz w:val="48"/>
        </w:rPr>
        <w:t>REFERENČNÍ LIST</w:t>
      </w:r>
    </w:p>
    <w:p w:rsidR="008964FF" w:rsidRDefault="008964FF" w:rsidP="008964FF">
      <w:pPr>
        <w:pStyle w:val="Podnadpis1"/>
        <w:ind w:left="-426"/>
        <w:rPr>
          <w:rFonts w:ascii="Arial" w:hAnsi="Arial"/>
          <w:b w:val="0"/>
          <w:i w:val="0"/>
          <w:sz w:val="40"/>
        </w:rPr>
      </w:pPr>
      <w:r>
        <w:rPr>
          <w:rFonts w:ascii="Arial" w:hAnsi="Arial"/>
          <w:b w:val="0"/>
          <w:i w:val="0"/>
          <w:noProof/>
          <w:snapToGrid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E09F3D4" wp14:editId="3EDBE867">
                <wp:simplePos x="0" y="0"/>
                <wp:positionH relativeFrom="margin">
                  <wp:align>center</wp:align>
                </wp:positionH>
                <wp:positionV relativeFrom="page">
                  <wp:posOffset>1750591</wp:posOffset>
                </wp:positionV>
                <wp:extent cx="6299835" cy="179705"/>
                <wp:effectExtent l="0" t="0" r="24765" b="10795"/>
                <wp:wrapTight wrapText="bothSides">
                  <wp:wrapPolygon edited="0">
                    <wp:start x="0" y="0"/>
                    <wp:lineTo x="0" y="20608"/>
                    <wp:lineTo x="21620" y="20608"/>
                    <wp:lineTo x="21620" y="0"/>
                    <wp:lineTo x="0" y="0"/>
                  </wp:wrapPolygon>
                </wp:wrapTight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835" cy="1797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44F13" id="Rectangle 20" o:spid="_x0000_s1026" style="position:absolute;margin-left:0;margin-top:137.85pt;width:496.05pt;height:14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" o:allowincell="f" fillcolor="red" strokecolor="red">
                <w10:wrap type="tight" anchorx="margin" anchory="page"/>
              </v:rect>
            </w:pict>
          </mc:Fallback>
        </mc:AlternateContent>
      </w:r>
      <w:r w:rsidR="00BB6380">
        <w:rPr>
          <w:rFonts w:ascii="Arial" w:hAnsi="Arial"/>
          <w:b w:val="0"/>
          <w:i w:val="0"/>
          <w:sz w:val="40"/>
        </w:rPr>
        <w:t>Napájecí čerpadlo kotle K3</w:t>
      </w:r>
      <w:r>
        <w:rPr>
          <w:rFonts w:ascii="Arial" w:hAnsi="Arial"/>
          <w:b w:val="0"/>
          <w:i w:val="0"/>
          <w:sz w:val="40"/>
        </w:rPr>
        <w:t xml:space="preserve"> </w:t>
      </w:r>
    </w:p>
    <w:tbl>
      <w:tblPr>
        <w:tblpPr w:leftFromText="141" w:rightFromText="141" w:vertAnchor="text" w:horzAnchor="margin" w:tblpY="541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513"/>
      </w:tblGrid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Objednatel:</w:t>
            </w:r>
          </w:p>
        </w:tc>
        <w:tc>
          <w:tcPr>
            <w:tcW w:w="7513" w:type="dxa"/>
          </w:tcPr>
          <w:p w:rsidR="008964FF" w:rsidRDefault="008964FF" w:rsidP="008964FF">
            <w:pPr>
              <w:ind w:left="143" w:hanging="143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</w:t>
            </w:r>
            <w:r w:rsidRPr="008B2A3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8B2A39">
              <w:rPr>
                <w:rFonts w:ascii="Arial" w:hAnsi="Arial"/>
                <w:sz w:val="22"/>
              </w:rPr>
              <w:t>a.s</w:t>
            </w:r>
            <w:proofErr w:type="spellEnd"/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Provozovatel:</w:t>
            </w:r>
          </w:p>
        </w:tc>
        <w:tc>
          <w:tcPr>
            <w:tcW w:w="7513" w:type="dxa"/>
          </w:tcPr>
          <w:p w:rsidR="008964FF" w:rsidRDefault="008964FF" w:rsidP="008964FF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Veolia</w:t>
            </w:r>
            <w:proofErr w:type="spellEnd"/>
            <w:r>
              <w:rPr>
                <w:rFonts w:ascii="Arial" w:hAnsi="Arial"/>
                <w:sz w:val="22"/>
              </w:rPr>
              <w:t xml:space="preserve"> Energie ČR</w:t>
            </w:r>
            <w:r w:rsidRPr="008B2A3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8B2A39">
              <w:rPr>
                <w:rFonts w:ascii="Arial" w:hAnsi="Arial"/>
                <w:sz w:val="22"/>
              </w:rPr>
              <w:t>a.s</w:t>
            </w:r>
            <w:proofErr w:type="spellEnd"/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Místo realizace:</w:t>
            </w:r>
          </w:p>
        </w:tc>
        <w:tc>
          <w:tcPr>
            <w:tcW w:w="7513" w:type="dxa"/>
          </w:tcPr>
          <w:p w:rsidR="008964FF" w:rsidRDefault="00BB6380" w:rsidP="008964F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Teplárna Olomouc</w:t>
            </w:r>
            <w:r w:rsidR="008964FF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Předmět plnění:</w:t>
            </w:r>
          </w:p>
        </w:tc>
        <w:tc>
          <w:tcPr>
            <w:tcW w:w="7513" w:type="dxa"/>
          </w:tcPr>
          <w:p w:rsidR="008964FF" w:rsidRDefault="001B4232" w:rsidP="008964FF">
            <w:pPr>
              <w:ind w:right="-103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Montáž nového napájecího čerpadla N41 pro kotel K3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plnění:</w:t>
            </w:r>
          </w:p>
        </w:tc>
        <w:tc>
          <w:tcPr>
            <w:tcW w:w="7513" w:type="dxa"/>
          </w:tcPr>
          <w:p w:rsidR="008964FF" w:rsidRDefault="008964FF" w:rsidP="008A339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Realizace 202</w:t>
            </w:r>
            <w:r w:rsidR="008A339D">
              <w:rPr>
                <w:rFonts w:ascii="Arial" w:hAnsi="Arial"/>
                <w:sz w:val="22"/>
              </w:rPr>
              <w:t>3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Záruky:</w:t>
            </w:r>
          </w:p>
        </w:tc>
        <w:tc>
          <w:tcPr>
            <w:tcW w:w="7513" w:type="dxa"/>
          </w:tcPr>
          <w:p w:rsidR="008964FF" w:rsidRDefault="008964FF" w:rsidP="008964F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 měsíců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AmpluServis,a.s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7513" w:type="dxa"/>
          </w:tcPr>
          <w:p w:rsidR="008964FF" w:rsidRDefault="008964FF" w:rsidP="008A339D">
            <w:pPr>
              <w:ind w:left="1419" w:hanging="141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Ing. </w:t>
            </w:r>
            <w:r w:rsidR="008A339D">
              <w:rPr>
                <w:rFonts w:ascii="Arial" w:hAnsi="Arial"/>
                <w:sz w:val="22"/>
              </w:rPr>
              <w:t>Andrea Kurečková</w:t>
            </w:r>
            <w:r>
              <w:rPr>
                <w:rFonts w:ascii="Arial" w:hAnsi="Arial"/>
                <w:sz w:val="22"/>
              </w:rPr>
              <w:t xml:space="preserve"> (</w:t>
            </w:r>
            <w:r w:rsidR="008A339D">
              <w:rPr>
                <w:rFonts w:ascii="Arial" w:hAnsi="Arial"/>
                <w:sz w:val="22"/>
              </w:rPr>
              <w:t>720 050 277</w:t>
            </w:r>
            <w:r>
              <w:rPr>
                <w:rFonts w:ascii="Arial" w:hAnsi="Arial"/>
                <w:sz w:val="22"/>
              </w:rPr>
              <w:t xml:space="preserve">) </w:t>
            </w:r>
          </w:p>
        </w:tc>
      </w:tr>
      <w:tr w:rsidR="008964FF" w:rsidTr="008964FF">
        <w:tc>
          <w:tcPr>
            <w:tcW w:w="2835" w:type="dxa"/>
          </w:tcPr>
          <w:p w:rsidR="008964FF" w:rsidRDefault="008964FF" w:rsidP="00896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 </w:t>
            </w:r>
            <w:proofErr w:type="spellStart"/>
            <w:r>
              <w:rPr>
                <w:rFonts w:ascii="Arial" w:hAnsi="Arial"/>
                <w:b/>
                <w:sz w:val="22"/>
              </w:rPr>
              <w:t>Veolia,a.s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7513" w:type="dxa"/>
          </w:tcPr>
          <w:p w:rsidR="008964FF" w:rsidRDefault="008964FF" w:rsidP="008A339D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Ing. </w:t>
            </w:r>
            <w:r w:rsidR="008A339D">
              <w:rPr>
                <w:rFonts w:ascii="Arial" w:hAnsi="Arial"/>
                <w:sz w:val="22"/>
              </w:rPr>
              <w:t xml:space="preserve">Michal </w:t>
            </w:r>
            <w:proofErr w:type="spellStart"/>
            <w:r w:rsidR="008A339D">
              <w:rPr>
                <w:rFonts w:ascii="Arial" w:hAnsi="Arial"/>
                <w:sz w:val="22"/>
              </w:rPr>
              <w:t>Kapavík</w:t>
            </w:r>
            <w:proofErr w:type="spellEnd"/>
            <w:r>
              <w:rPr>
                <w:rFonts w:ascii="Arial" w:hAnsi="Arial"/>
                <w:sz w:val="22"/>
              </w:rPr>
              <w:t xml:space="preserve"> (</w:t>
            </w:r>
            <w:r w:rsidR="008A339D">
              <w:rPr>
                <w:rFonts w:ascii="Arial" w:hAnsi="Arial"/>
                <w:sz w:val="22"/>
              </w:rPr>
              <w:t>725 581 291</w:t>
            </w:r>
            <w:r>
              <w:rPr>
                <w:rFonts w:ascii="Arial" w:hAnsi="Arial"/>
                <w:sz w:val="22"/>
              </w:rPr>
              <w:t>)</w:t>
            </w:r>
          </w:p>
        </w:tc>
      </w:tr>
    </w:tbl>
    <w:p w:rsidR="008964FF" w:rsidRDefault="008964FF">
      <w:pPr>
        <w:spacing w:after="160" w:line="259" w:lineRule="auto"/>
        <w:rPr>
          <w:rFonts w:ascii="Arial" w:hAnsi="Arial"/>
          <w:b/>
          <w:sz w:val="22"/>
        </w:rPr>
        <w:sectPr w:rsidR="008964FF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64FF" w:rsidRDefault="008964FF">
      <w:pPr>
        <w:spacing w:after="160" w:line="259" w:lineRule="auto"/>
        <w:rPr>
          <w:rFonts w:ascii="Arial" w:hAnsi="Arial"/>
          <w:b/>
          <w:snapToGrid w:val="0"/>
          <w:color w:val="000000"/>
          <w:sz w:val="22"/>
        </w:rPr>
      </w:pPr>
    </w:p>
    <w:p w:rsidR="008964FF" w:rsidRDefault="008964FF" w:rsidP="008964FF">
      <w:pPr>
        <w:pStyle w:val="dka"/>
        <w:jc w:val="both"/>
        <w:rPr>
          <w:rFonts w:cs="Arial"/>
        </w:rPr>
      </w:pPr>
      <w:r>
        <w:rPr>
          <w:rFonts w:ascii="Arial" w:hAnsi="Arial"/>
          <w:b/>
          <w:sz w:val="22"/>
        </w:rPr>
        <w:t xml:space="preserve">Popis </w:t>
      </w:r>
      <w:r w:rsidRPr="00A776D6">
        <w:rPr>
          <w:rFonts w:ascii="Arial" w:hAnsi="Arial"/>
          <w:b/>
          <w:sz w:val="22"/>
        </w:rPr>
        <w:t>realizace:</w:t>
      </w:r>
      <w:r w:rsidRPr="00231DE0">
        <w:rPr>
          <w:rFonts w:cs="Arial"/>
        </w:rPr>
        <w:t xml:space="preserve"> </w:t>
      </w:r>
    </w:p>
    <w:p w:rsidR="00494173" w:rsidRDefault="00494173" w:rsidP="008964FF">
      <w:pPr>
        <w:pStyle w:val="dka"/>
        <w:jc w:val="both"/>
        <w:rPr>
          <w:rFonts w:cs="Arial"/>
        </w:rPr>
      </w:pPr>
    </w:p>
    <w:p w:rsidR="00556BFE" w:rsidRPr="00556BFE" w:rsidRDefault="008964FF" w:rsidP="00556BFE">
      <w:pPr>
        <w:jc w:val="both"/>
        <w:rPr>
          <w:rFonts w:ascii="Arial" w:hAnsi="Arial" w:cs="Arial"/>
          <w:sz w:val="21"/>
          <w:szCs w:val="21"/>
        </w:rPr>
      </w:pPr>
      <w:r>
        <w:rPr>
          <w:rFonts w:cs="Arial"/>
        </w:rPr>
        <w:tab/>
      </w:r>
      <w:r w:rsidR="00556BFE" w:rsidRPr="00556BFE">
        <w:rPr>
          <w:rFonts w:ascii="Arial" w:hAnsi="Arial" w:cs="Arial"/>
          <w:sz w:val="21"/>
          <w:szCs w:val="21"/>
        </w:rPr>
        <w:t xml:space="preserve">Předmětem díla „Napájecí čerpadlo kotle K3“ byla instalace nového napájecího čerpadla kotle K3 řízeného frekvenčním měničem v celém rozsahu – část stavební, strojní, elektro a </w:t>
      </w:r>
      <w:proofErr w:type="spellStart"/>
      <w:r w:rsidR="00556BFE" w:rsidRPr="00556BFE">
        <w:rPr>
          <w:rFonts w:ascii="Arial" w:hAnsi="Arial" w:cs="Arial"/>
          <w:sz w:val="21"/>
          <w:szCs w:val="21"/>
        </w:rPr>
        <w:t>MaR</w:t>
      </w:r>
      <w:proofErr w:type="spellEnd"/>
      <w:r w:rsidR="00556BFE" w:rsidRPr="00556BFE">
        <w:rPr>
          <w:rFonts w:ascii="Arial" w:hAnsi="Arial" w:cs="Arial"/>
          <w:sz w:val="21"/>
          <w:szCs w:val="21"/>
        </w:rPr>
        <w:t xml:space="preserve">. </w:t>
      </w:r>
    </w:p>
    <w:p w:rsidR="00556BFE" w:rsidRPr="00556BFE" w:rsidRDefault="00556BFE" w:rsidP="00556BFE">
      <w:pPr>
        <w:ind w:firstLine="567"/>
        <w:jc w:val="both"/>
        <w:rPr>
          <w:rFonts w:ascii="Arial" w:hAnsi="Arial" w:cs="Arial"/>
          <w:sz w:val="21"/>
          <w:szCs w:val="21"/>
        </w:rPr>
      </w:pPr>
      <w:r w:rsidRPr="00556BFE">
        <w:rPr>
          <w:rFonts w:ascii="Arial" w:hAnsi="Arial" w:cs="Arial"/>
          <w:sz w:val="21"/>
          <w:szCs w:val="21"/>
        </w:rPr>
        <w:t>Nově instalované napájecí čerpadlo N41 napájí kotel K3 společně s napájecím čerpadlem N31. Z důvodu zvyšování výkonu kotle z původních 75 t/h na 100 t/h muselo dojít k přizpůsobení napájecích čerpadel k tomuto výkonu. Napájecí čerpadla fungují samostatně jako 100 % záskok jedno za druhé.</w:t>
      </w:r>
    </w:p>
    <w:p w:rsidR="00556BFE" w:rsidRPr="00556BFE" w:rsidRDefault="00556BFE" w:rsidP="00556BFE">
      <w:pPr>
        <w:ind w:firstLine="567"/>
        <w:jc w:val="both"/>
        <w:rPr>
          <w:rFonts w:ascii="Arial" w:hAnsi="Arial" w:cs="Arial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778080</wp:posOffset>
            </wp:positionV>
            <wp:extent cx="2504941" cy="1592909"/>
            <wp:effectExtent l="0" t="0" r="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40214-WA0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941" cy="1592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56BFE">
        <w:rPr>
          <w:rFonts w:ascii="Arial" w:hAnsi="Arial" w:cs="Arial"/>
          <w:sz w:val="21"/>
          <w:szCs w:val="21"/>
        </w:rPr>
        <w:t xml:space="preserve">Realizace akce zahrnovala stavební úpravy místa pro umístění nového napájecího čerpadla – výstavba nového betonového základu. Bylo provedeno ustavení napájecího čerpadla firmy KSB typ HGM 3/9 na pozici a napojení celé technologie na potrubí sání DN200 a výtlaku DN150. V rámci správného fungování technologie bylo nainstalováno i veškeré měření tlaku, teploty a průtoku dle vypracované projektové dokumentace. Součástí realizace byla i demontáž původního starého napájecího čerpadla včetně potrubí sání, výtlaku a potrubí nulového obtoku. </w:t>
      </w:r>
    </w:p>
    <w:p w:rsidR="008964FF" w:rsidRPr="00F77F00" w:rsidRDefault="00556BFE" w:rsidP="00556BFE">
      <w:pPr>
        <w:spacing w:before="120" w:after="120" w:line="240" w:lineRule="atLeast"/>
        <w:ind w:firstLine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56BFE">
        <w:rPr>
          <w:rFonts w:ascii="Arial" w:hAnsi="Arial" w:cs="Arial"/>
          <w:color w:val="000000"/>
          <w:sz w:val="21"/>
          <w:szCs w:val="21"/>
        </w:rPr>
        <w:tab/>
        <w:t>Byla provedena dodávka kompletní projektové a dodavatelské dokumentace, hmotná dodávka všech technologických zařízení, montáž a uvedení do provozu, provedení potřebných stavebních úprav včetně demolic, dodávka provozních předpisů dodaného zařízení a zaškolení pracovníků Objednatele.</w:t>
      </w:r>
    </w:p>
    <w:p w:rsidR="00E46A8E" w:rsidRDefault="00494173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269464</wp:posOffset>
            </wp:positionV>
            <wp:extent cx="2550016" cy="1788636"/>
            <wp:effectExtent l="0" t="0" r="3175" b="254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240215_10245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73"/>
                    <a:stretch/>
                  </pic:blipFill>
                  <pic:spPr bwMode="auto">
                    <a:xfrm>
                      <a:off x="0" y="0"/>
                      <a:ext cx="2550016" cy="1788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6A8E" w:rsidSect="008964F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0B" w:rsidRDefault="005D230B" w:rsidP="008964FF">
      <w:r>
        <w:separator/>
      </w:r>
    </w:p>
  </w:endnote>
  <w:endnote w:type="continuationSeparator" w:id="0">
    <w:p w:rsidR="005D230B" w:rsidRDefault="005D230B" w:rsidP="0089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FF" w:rsidRDefault="008964FF" w:rsidP="008964FF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E7BABE" wp14:editId="37F3F101">
              <wp:simplePos x="0" y="0"/>
              <wp:positionH relativeFrom="column">
                <wp:posOffset>8890</wp:posOffset>
              </wp:positionH>
              <wp:positionV relativeFrom="paragraph">
                <wp:posOffset>15875</wp:posOffset>
              </wp:positionV>
              <wp:extent cx="621855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A48A8" id="Line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25pt" to="490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" o:allowincell="f">
              <v:stroke startarrowwidth="narrow" startarrowlength="short" endarrowwidth="narrow" endarrowlength="short"/>
            </v:line>
          </w:pict>
        </mc:Fallback>
      </mc:AlternateContent>
    </w:r>
    <w:r>
      <w:rPr>
        <w:rStyle w:val="slostrnky"/>
        <w:rFonts w:ascii="Arial" w:hAnsi="Arial"/>
        <w:b/>
        <w:i/>
      </w:rPr>
      <w:fldChar w:fldCharType="begin"/>
    </w:r>
    <w:r>
      <w:rPr>
        <w:rStyle w:val="slostrnky"/>
        <w:rFonts w:ascii="Arial" w:hAnsi="Arial"/>
        <w:b/>
        <w:i/>
      </w:rPr>
      <w:instrText xml:space="preserve"> PAGE </w:instrText>
    </w:r>
    <w:r>
      <w:rPr>
        <w:rStyle w:val="slostrnky"/>
        <w:rFonts w:ascii="Arial" w:hAnsi="Arial"/>
        <w:b/>
        <w:i/>
      </w:rPr>
      <w:fldChar w:fldCharType="separate"/>
    </w:r>
    <w:r w:rsidR="00205A90">
      <w:rPr>
        <w:rStyle w:val="slostrnky"/>
        <w:rFonts w:ascii="Arial" w:hAnsi="Arial"/>
        <w:b/>
        <w:i/>
        <w:noProof/>
      </w:rPr>
      <w:t>1</w:t>
    </w:r>
    <w:r>
      <w:rPr>
        <w:rStyle w:val="slostrnky"/>
        <w:rFonts w:ascii="Arial" w:hAnsi="Arial"/>
        <w:b/>
        <w:i/>
      </w:rPr>
      <w:fldChar w:fldCharType="end"/>
    </w:r>
  </w:p>
  <w:p w:rsidR="008964FF" w:rsidRDefault="008964FF" w:rsidP="008964FF">
    <w:pPr>
      <w:pStyle w:val="Zpat"/>
      <w:jc w:val="center"/>
      <w:rPr>
        <w:rFonts w:ascii="Arial" w:hAnsi="Arial"/>
      </w:rPr>
    </w:pPr>
    <w:proofErr w:type="spellStart"/>
    <w:r>
      <w:rPr>
        <w:rFonts w:ascii="Arial" w:hAnsi="Arial"/>
      </w:rPr>
      <w:t>AmpluServis,a.s</w:t>
    </w:r>
    <w:proofErr w:type="spellEnd"/>
    <w:r>
      <w:rPr>
        <w:rFonts w:ascii="Arial" w:hAnsi="Arial"/>
      </w:rPr>
      <w:t>., Elektrárenská 558, 709 74 Ostrava, tel:596 905 111, fax:596 904 558,</w:t>
    </w:r>
  </w:p>
  <w:p w:rsidR="008964FF" w:rsidRDefault="008964FF" w:rsidP="008964FF">
    <w:pPr>
      <w:pStyle w:val="Zpat"/>
      <w:jc w:val="center"/>
      <w:rPr>
        <w:rFonts w:ascii="Arial" w:hAnsi="Arial"/>
      </w:rPr>
    </w:pPr>
    <w:r>
      <w:rPr>
        <w:rFonts w:ascii="Arial" w:hAnsi="Arial"/>
      </w:rPr>
      <w:t>www.ampluservis.cz,</w:t>
    </w:r>
    <w:r w:rsidRPr="00D971D1">
      <w:t xml:space="preserve"> </w:t>
    </w:r>
    <w:r w:rsidRPr="00D971D1">
      <w:rPr>
        <w:rFonts w:ascii="Arial" w:hAnsi="Arial"/>
      </w:rPr>
      <w:t>ampluservis@veoliaenergie.cz</w:t>
    </w:r>
  </w:p>
  <w:p w:rsidR="008964FF" w:rsidRDefault="0089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0B" w:rsidRDefault="005D230B" w:rsidP="008964FF">
      <w:r>
        <w:separator/>
      </w:r>
    </w:p>
  </w:footnote>
  <w:footnote w:type="continuationSeparator" w:id="0">
    <w:p w:rsidR="005D230B" w:rsidRDefault="005D230B" w:rsidP="00896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4FF" w:rsidRDefault="00205A90" w:rsidP="00205A90">
    <w:pPr>
      <w:pStyle w:val="Zhlav"/>
      <w:tabs>
        <w:tab w:val="clear" w:pos="9072"/>
        <w:tab w:val="left" w:pos="4229"/>
      </w:tabs>
    </w:pPr>
    <w:r w:rsidRPr="00205A90">
      <mc:AlternateContent>
        <mc:Choice Requires="wps">
          <w:drawing>
            <wp:anchor distT="0" distB="0" distL="114300" distR="114300" simplePos="0" relativeHeight="251663360" behindDoc="1" locked="0" layoutInCell="0" allowOverlap="1" wp14:anchorId="6637968F" wp14:editId="7D97D512">
              <wp:simplePos x="0" y="0"/>
              <wp:positionH relativeFrom="column">
                <wp:posOffset>0</wp:posOffset>
              </wp:positionH>
              <wp:positionV relativeFrom="paragraph">
                <wp:posOffset>170180</wp:posOffset>
              </wp:positionV>
              <wp:extent cx="2472690" cy="47053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2690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/>
                          </a:gs>
                          <a:gs pos="10000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5EE3A1" id="Rectangle 9" o:spid="_x0000_s1026" style="position:absolute;margin-left:0;margin-top:13.4pt;width:194.7pt;height:3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" o:allowincell="f" fillcolor="#b82f14" strokecolor="#b82f14" strokeweight="1.5pt">
              <v:fill angle="90" focus="100%" type="gradient"/>
            </v:rect>
          </w:pict>
        </mc:Fallback>
      </mc:AlternateContent>
    </w:r>
    <w:r w:rsidRPr="00205A90">
      <mc:AlternateContent>
        <mc:Choice Requires="wps">
          <w:drawing>
            <wp:anchor distT="0" distB="0" distL="114300" distR="114300" simplePos="0" relativeHeight="251664384" behindDoc="1" locked="0" layoutInCell="0" allowOverlap="1" wp14:anchorId="62D75C52" wp14:editId="7AFD91A6">
              <wp:simplePos x="0" y="0"/>
              <wp:positionH relativeFrom="column">
                <wp:posOffset>3625215</wp:posOffset>
              </wp:positionH>
              <wp:positionV relativeFrom="paragraph">
                <wp:posOffset>170180</wp:posOffset>
              </wp:positionV>
              <wp:extent cx="2684145" cy="470535"/>
              <wp:effectExtent l="0" t="0" r="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84145" cy="47053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82F14">
                              <a:gamma/>
                              <a:tint val="0"/>
                              <a:invGamma/>
                            </a:srgbClr>
                          </a:gs>
                          <a:gs pos="100000">
                            <a:srgbClr val="B82F14"/>
                          </a:gs>
                        </a:gsLst>
                        <a:lin ang="0" scaled="1"/>
                      </a:gradFill>
                      <a:ln w="19050">
                        <a:solidFill>
                          <a:srgbClr val="B82F1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815AC" id="Rectangle 10" o:spid="_x0000_s1026" style="position:absolute;margin-left:285.45pt;margin-top:13.4pt;width:211.35pt;height:37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" o:allowincell="f" strokecolor="#b82f14" strokeweight="1.5pt">
              <v:fill color2="#b82f14" angle="90" focus="100%" type="gradient"/>
            </v:rect>
          </w:pict>
        </mc:Fallback>
      </mc:AlternateContent>
    </w:r>
    <w:r w:rsidRPr="00205A90">
      <w:drawing>
        <wp:anchor distT="0" distB="0" distL="114300" distR="114300" simplePos="0" relativeHeight="251665408" behindDoc="1" locked="0" layoutInCell="1" allowOverlap="1" wp14:anchorId="09805A69" wp14:editId="1C19272B">
          <wp:simplePos x="0" y="0"/>
          <wp:positionH relativeFrom="margin">
            <wp:posOffset>2371090</wp:posOffset>
          </wp:positionH>
          <wp:positionV relativeFrom="paragraph">
            <wp:posOffset>-635</wp:posOffset>
          </wp:positionV>
          <wp:extent cx="1527708" cy="792050"/>
          <wp:effectExtent l="0" t="0" r="0" b="825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239" cy="80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FF"/>
    <w:rsid w:val="00016E80"/>
    <w:rsid w:val="001B4232"/>
    <w:rsid w:val="00205A90"/>
    <w:rsid w:val="002D0A0B"/>
    <w:rsid w:val="00443ACD"/>
    <w:rsid w:val="00494173"/>
    <w:rsid w:val="00556BFE"/>
    <w:rsid w:val="00581391"/>
    <w:rsid w:val="005D230B"/>
    <w:rsid w:val="006E71B4"/>
    <w:rsid w:val="008964FF"/>
    <w:rsid w:val="008A339D"/>
    <w:rsid w:val="00BB6380"/>
    <w:rsid w:val="00E4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058DE"/>
  <w15:chartTrackingRefBased/>
  <w15:docId w15:val="{7DBA8A84-6A37-4B7B-B53D-AF406BA5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4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964FF"/>
  </w:style>
  <w:style w:type="paragraph" w:styleId="Zpat">
    <w:name w:val="footer"/>
    <w:basedOn w:val="Normln"/>
    <w:link w:val="ZpatChar"/>
    <w:unhideWhenUsed/>
    <w:rsid w:val="008964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964FF"/>
  </w:style>
  <w:style w:type="paragraph" w:customStyle="1" w:styleId="Podnadpis1">
    <w:name w:val="Podnadpis1"/>
    <w:rsid w:val="008964FF"/>
    <w:pPr>
      <w:spacing w:before="72" w:after="72" w:line="240" w:lineRule="auto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eastAsia="cs-CZ"/>
    </w:rPr>
  </w:style>
  <w:style w:type="paragraph" w:customStyle="1" w:styleId="dka">
    <w:name w:val="Řádka"/>
    <w:rsid w:val="008964F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89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Kurečková Andrea</dc:creator>
  <cp:keywords/>
  <dc:description/>
  <cp:lastModifiedBy>Strak Ivo</cp:lastModifiedBy>
  <cp:revision>6</cp:revision>
  <dcterms:created xsi:type="dcterms:W3CDTF">2024-02-14T09:17:00Z</dcterms:created>
  <dcterms:modified xsi:type="dcterms:W3CDTF">2024-02-21T13:14:00Z</dcterms:modified>
</cp:coreProperties>
</file>