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E03842" w:rsidRDefault="00B63D22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IED TOL</w:t>
      </w:r>
      <w:r w:rsidR="006F2839">
        <w:rPr>
          <w:rFonts w:ascii="Arial" w:hAnsi="Arial"/>
          <w:b w:val="0"/>
          <w:i w:val="0"/>
          <w:sz w:val="40"/>
        </w:rPr>
        <w:t xml:space="preserve"> </w:t>
      </w:r>
    </w:p>
    <w:p w:rsidR="009859E0" w:rsidRDefault="003B1085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4.75pt;margin-top:197.15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9859E0" w:rsidP="00073FD2">
            <w:pPr>
              <w:ind w:left="143" w:hanging="14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="008B2A39"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8B2A39"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9859E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944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B63D22" w:rsidP="00B63D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Olomouc</w:t>
            </w:r>
            <w:r w:rsidR="001C70AC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416183" w:rsidP="00B63D22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Dodávka </w:t>
            </w:r>
            <w:r w:rsidR="00B63D22">
              <w:rPr>
                <w:rFonts w:ascii="Arial" w:hAnsi="Arial"/>
                <w:sz w:val="22"/>
              </w:rPr>
              <w:t>technologií pro dosažení nových emisních limitů</w:t>
            </w:r>
            <w:r w:rsidR="006F2839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275784" w:rsidP="00B63D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403D90">
              <w:rPr>
                <w:rFonts w:ascii="Arial" w:hAnsi="Arial"/>
                <w:sz w:val="22"/>
              </w:rPr>
              <w:t>201</w:t>
            </w:r>
            <w:r w:rsidR="00B63D22">
              <w:rPr>
                <w:rFonts w:ascii="Arial" w:hAnsi="Arial"/>
                <w:sz w:val="22"/>
              </w:rPr>
              <w:t>6</w:t>
            </w:r>
            <w:r w:rsidR="001C70AC">
              <w:rPr>
                <w:rFonts w:ascii="Arial" w:hAnsi="Arial"/>
                <w:sz w:val="22"/>
              </w:rPr>
              <w:t>-201</w:t>
            </w:r>
            <w:r w:rsidR="00B63D22">
              <w:rPr>
                <w:rFonts w:ascii="Arial" w:hAnsi="Arial"/>
                <w:sz w:val="22"/>
              </w:rPr>
              <w:t>9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AmpluServis,a.s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513" w:type="dxa"/>
          </w:tcPr>
          <w:p w:rsidR="002B4955" w:rsidRDefault="00D971D1" w:rsidP="009859E0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S</w:t>
            </w:r>
            <w:r w:rsidR="009859E0">
              <w:rPr>
                <w:rFonts w:ascii="Arial" w:hAnsi="Arial"/>
                <w:sz w:val="22"/>
              </w:rPr>
              <w:t>trak</w:t>
            </w:r>
            <w:r w:rsidR="002B4955">
              <w:rPr>
                <w:rFonts w:ascii="Arial" w:hAnsi="Arial"/>
                <w:sz w:val="22"/>
              </w:rPr>
              <w:t xml:space="preserve"> (</w:t>
            </w:r>
            <w:r w:rsidR="009859E0">
              <w:rPr>
                <w:rFonts w:ascii="Arial" w:hAnsi="Arial"/>
                <w:sz w:val="22"/>
              </w:rPr>
              <w:t>602 785 032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 w:rsidP="009859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 w:rsidR="008B2A39">
              <w:rPr>
                <w:rFonts w:ascii="Arial" w:hAnsi="Arial"/>
                <w:b/>
                <w:sz w:val="22"/>
              </w:rPr>
              <w:t>V</w:t>
            </w:r>
            <w:r w:rsidR="009859E0">
              <w:rPr>
                <w:rFonts w:ascii="Arial" w:hAnsi="Arial"/>
                <w:b/>
                <w:sz w:val="22"/>
              </w:rPr>
              <w:t>eolia</w:t>
            </w:r>
            <w:r w:rsidR="008B2A39">
              <w:rPr>
                <w:rFonts w:ascii="Arial" w:hAnsi="Arial"/>
                <w:b/>
                <w:sz w:val="22"/>
              </w:rPr>
              <w:t>,a.s</w:t>
            </w:r>
            <w:proofErr w:type="spellEnd"/>
            <w:r w:rsidR="008B2A3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513" w:type="dxa"/>
          </w:tcPr>
          <w:p w:rsidR="002B4955" w:rsidRDefault="009859E0" w:rsidP="00B63D2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B63D22">
              <w:rPr>
                <w:rFonts w:ascii="Arial" w:hAnsi="Arial"/>
                <w:sz w:val="22"/>
              </w:rPr>
              <w:t>Tománek (602 419 562)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FD5586" w:rsidRDefault="00FD5586" w:rsidP="009245F9">
      <w:pPr>
        <w:pStyle w:val="dka"/>
        <w:jc w:val="both"/>
        <w:rPr>
          <w:rFonts w:ascii="Arial" w:hAnsi="Arial"/>
          <w:b/>
          <w:sz w:val="22"/>
        </w:rPr>
      </w:pPr>
    </w:p>
    <w:p w:rsidR="0035324C" w:rsidRDefault="002B4955" w:rsidP="009245F9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</w:p>
    <w:p w:rsidR="001C70AC" w:rsidRDefault="00D07686" w:rsidP="009245F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Předmětem realizace Ekologizace Teplárny Olomouc byla dodávka či rekonstrukce technologií pro dosažení nových emisních limitů k </w:t>
      </w:r>
      <w:proofErr w:type="gramStart"/>
      <w:r>
        <w:rPr>
          <w:rFonts w:ascii="Arial" w:hAnsi="Arial"/>
          <w:b w:val="0"/>
          <w:i w:val="0"/>
          <w:sz w:val="22"/>
        </w:rPr>
        <w:t>30.06.2020</w:t>
      </w:r>
      <w:proofErr w:type="gramEnd"/>
      <w:r>
        <w:rPr>
          <w:rFonts w:ascii="Arial" w:hAnsi="Arial"/>
          <w:b w:val="0"/>
          <w:i w:val="0"/>
          <w:sz w:val="22"/>
        </w:rPr>
        <w:t>.</w:t>
      </w:r>
    </w:p>
    <w:p w:rsidR="00D07686" w:rsidRDefault="00D07686" w:rsidP="009245F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Jednalo se o:</w:t>
      </w:r>
    </w:p>
    <w:p w:rsidR="00D07686" w:rsidRDefault="00D07686" w:rsidP="009245F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Nová technologie </w:t>
      </w:r>
      <w:proofErr w:type="spellStart"/>
      <w:r>
        <w:rPr>
          <w:rFonts w:ascii="Arial" w:hAnsi="Arial"/>
          <w:b w:val="0"/>
          <w:i w:val="0"/>
          <w:sz w:val="22"/>
        </w:rPr>
        <w:t>DeNOx</w:t>
      </w:r>
      <w:proofErr w:type="spellEnd"/>
      <w:r>
        <w:rPr>
          <w:rFonts w:ascii="Arial" w:hAnsi="Arial"/>
          <w:b w:val="0"/>
          <w:i w:val="0"/>
          <w:sz w:val="22"/>
        </w:rPr>
        <w:t xml:space="preserve"> pro kotel K5 ve spolupráci s výrobcem: </w:t>
      </w:r>
      <w:proofErr w:type="spellStart"/>
      <w:r>
        <w:rPr>
          <w:rFonts w:ascii="Arial" w:hAnsi="Arial"/>
          <w:b w:val="0"/>
          <w:i w:val="0"/>
          <w:sz w:val="22"/>
        </w:rPr>
        <w:t>Sumitomo</w:t>
      </w:r>
      <w:proofErr w:type="spellEnd"/>
      <w:r>
        <w:rPr>
          <w:rFonts w:ascii="Arial" w:hAnsi="Arial"/>
          <w:b w:val="0"/>
          <w:i w:val="0"/>
          <w:sz w:val="22"/>
        </w:rPr>
        <w:t xml:space="preserve"> SHI FW</w:t>
      </w:r>
      <w:r w:rsidR="005E735F">
        <w:rPr>
          <w:rFonts w:ascii="Arial" w:hAnsi="Arial"/>
          <w:b w:val="0"/>
          <w:i w:val="0"/>
          <w:sz w:val="22"/>
        </w:rPr>
        <w:t xml:space="preserve"> na bázi 25% roztoku </w:t>
      </w:r>
      <w:r w:rsidR="005E735F" w:rsidRPr="005E735F">
        <w:rPr>
          <w:rFonts w:ascii="Arial" w:hAnsi="Arial"/>
          <w:b w:val="0"/>
          <w:i w:val="0"/>
          <w:sz w:val="20"/>
        </w:rPr>
        <w:t>NH</w:t>
      </w:r>
      <w:r w:rsidR="005E735F">
        <w:rPr>
          <w:rFonts w:ascii="Arial" w:hAnsi="Arial"/>
          <w:b w:val="0"/>
          <w:i w:val="0"/>
          <w:sz w:val="20"/>
          <w:vertAlign w:val="subscript"/>
        </w:rPr>
        <w:t>4</w:t>
      </w:r>
      <w:r w:rsidR="005E735F">
        <w:rPr>
          <w:rFonts w:ascii="Arial" w:hAnsi="Arial"/>
          <w:b w:val="0"/>
          <w:i w:val="0"/>
          <w:sz w:val="22"/>
        </w:rPr>
        <w:t xml:space="preserve"> OH</w:t>
      </w:r>
    </w:p>
    <w:p w:rsidR="00D07686" w:rsidRDefault="00D07686" w:rsidP="009245F9">
      <w:pPr>
        <w:pStyle w:val="Podnadpis"/>
        <w:jc w:val="both"/>
        <w:rPr>
          <w:rFonts w:ascii="Arial" w:hAnsi="Arial"/>
          <w:b w:val="0"/>
          <w:i w:val="0"/>
          <w:sz w:val="22"/>
        </w:rPr>
      </w:pPr>
      <w:proofErr w:type="spellStart"/>
      <w:r>
        <w:rPr>
          <w:rFonts w:ascii="Arial" w:hAnsi="Arial"/>
          <w:b w:val="0"/>
          <w:i w:val="0"/>
          <w:sz w:val="22"/>
        </w:rPr>
        <w:t>DeSOx</w:t>
      </w:r>
      <w:proofErr w:type="spellEnd"/>
      <w:r>
        <w:rPr>
          <w:rFonts w:ascii="Arial" w:hAnsi="Arial"/>
          <w:b w:val="0"/>
          <w:i w:val="0"/>
          <w:sz w:val="22"/>
        </w:rPr>
        <w:t xml:space="preserve"> K5 – </w:t>
      </w:r>
      <w:r w:rsidR="005E735F">
        <w:rPr>
          <w:rFonts w:ascii="Arial" w:hAnsi="Arial"/>
          <w:b w:val="0"/>
          <w:i w:val="0"/>
          <w:sz w:val="22"/>
        </w:rPr>
        <w:t>rekonstrukce stávajícího systému distribuce CaCO</w:t>
      </w:r>
      <w:r w:rsidR="005E735F">
        <w:rPr>
          <w:rFonts w:ascii="Arial" w:hAnsi="Arial"/>
          <w:b w:val="0"/>
          <w:i w:val="0"/>
          <w:sz w:val="22"/>
          <w:vertAlign w:val="subscript"/>
        </w:rPr>
        <w:t>3</w:t>
      </w:r>
      <w:r w:rsidR="005E735F">
        <w:rPr>
          <w:rFonts w:ascii="Arial" w:hAnsi="Arial"/>
          <w:b w:val="0"/>
          <w:i w:val="0"/>
          <w:sz w:val="22"/>
        </w:rPr>
        <w:t xml:space="preserve"> do fluidního lože-intenzifikace stávajícího suchého odsíření</w:t>
      </w:r>
    </w:p>
    <w:p w:rsidR="00D07686" w:rsidRDefault="00D07686" w:rsidP="009245F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Nový sklad </w:t>
      </w:r>
      <w:r w:rsidR="005E735F">
        <w:rPr>
          <w:rFonts w:ascii="Arial" w:hAnsi="Arial"/>
          <w:b w:val="0"/>
          <w:i w:val="0"/>
          <w:sz w:val="22"/>
        </w:rPr>
        <w:t xml:space="preserve">a </w:t>
      </w:r>
      <w:proofErr w:type="spellStart"/>
      <w:r w:rsidR="005E735F">
        <w:rPr>
          <w:rFonts w:ascii="Arial" w:hAnsi="Arial"/>
          <w:b w:val="0"/>
          <w:i w:val="0"/>
          <w:sz w:val="22"/>
        </w:rPr>
        <w:t>stáčiště</w:t>
      </w:r>
      <w:proofErr w:type="spellEnd"/>
      <w:r w:rsidR="005E735F">
        <w:rPr>
          <w:rFonts w:ascii="Arial" w:hAnsi="Arial"/>
          <w:b w:val="0"/>
          <w:i w:val="0"/>
          <w:sz w:val="22"/>
        </w:rPr>
        <w:t xml:space="preserve"> </w:t>
      </w:r>
      <w:r>
        <w:rPr>
          <w:rFonts w:ascii="Arial" w:hAnsi="Arial"/>
          <w:b w:val="0"/>
          <w:i w:val="0"/>
          <w:sz w:val="22"/>
        </w:rPr>
        <w:t>25% čpavkové vody</w:t>
      </w:r>
    </w:p>
    <w:p w:rsidR="00D07686" w:rsidRDefault="00D07686" w:rsidP="00180897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Úpravy komína</w:t>
      </w:r>
    </w:p>
    <w:p w:rsidR="005E735F" w:rsidRDefault="005E735F" w:rsidP="00180897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Nově realizované společné technologie:</w:t>
      </w:r>
    </w:p>
    <w:p w:rsidR="005E735F" w:rsidRDefault="005E735F" w:rsidP="005E735F">
      <w:pPr>
        <w:pStyle w:val="Podnadpis"/>
        <w:numPr>
          <w:ilvl w:val="0"/>
          <w:numId w:val="3"/>
        </w:numPr>
        <w:jc w:val="both"/>
        <w:rPr>
          <w:rFonts w:ascii="Arial" w:hAnsi="Arial"/>
          <w:b w:val="0"/>
          <w:i w:val="0"/>
          <w:sz w:val="22"/>
        </w:rPr>
      </w:pPr>
      <w:proofErr w:type="gramStart"/>
      <w:r>
        <w:rPr>
          <w:rFonts w:ascii="Arial" w:hAnsi="Arial"/>
          <w:b w:val="0"/>
          <w:i w:val="0"/>
          <w:sz w:val="22"/>
        </w:rPr>
        <w:t>řídící</w:t>
      </w:r>
      <w:proofErr w:type="gramEnd"/>
      <w:r>
        <w:rPr>
          <w:rFonts w:ascii="Arial" w:hAnsi="Arial"/>
          <w:b w:val="0"/>
          <w:i w:val="0"/>
          <w:sz w:val="22"/>
        </w:rPr>
        <w:t xml:space="preserve"> systém</w:t>
      </w:r>
    </w:p>
    <w:p w:rsidR="005E735F" w:rsidRDefault="005E735F" w:rsidP="005E735F">
      <w:pPr>
        <w:pStyle w:val="Podnadpis"/>
        <w:numPr>
          <w:ilvl w:val="0"/>
          <w:numId w:val="3"/>
        </w:numP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napájení</w:t>
      </w:r>
    </w:p>
    <w:p w:rsidR="005E735F" w:rsidRDefault="00D07686" w:rsidP="005E735F">
      <w:pPr>
        <w:pStyle w:val="Podnadpis"/>
        <w:numPr>
          <w:ilvl w:val="0"/>
          <w:numId w:val="3"/>
        </w:numP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požární signalizace</w:t>
      </w:r>
    </w:p>
    <w:p w:rsidR="005E735F" w:rsidRDefault="005E735F" w:rsidP="005E735F">
      <w:pPr>
        <w:pStyle w:val="Podnadpis"/>
        <w:numPr>
          <w:ilvl w:val="0"/>
          <w:numId w:val="3"/>
        </w:numP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stabilní </w:t>
      </w:r>
      <w:proofErr w:type="gramStart"/>
      <w:r>
        <w:rPr>
          <w:rFonts w:ascii="Arial" w:hAnsi="Arial"/>
          <w:b w:val="0"/>
          <w:i w:val="0"/>
          <w:sz w:val="22"/>
        </w:rPr>
        <w:t>hasící</w:t>
      </w:r>
      <w:proofErr w:type="gramEnd"/>
      <w:r>
        <w:rPr>
          <w:rFonts w:ascii="Arial" w:hAnsi="Arial"/>
          <w:b w:val="0"/>
          <w:i w:val="0"/>
          <w:sz w:val="22"/>
        </w:rPr>
        <w:t xml:space="preserve"> zařízení</w:t>
      </w:r>
    </w:p>
    <w:p w:rsidR="005E735F" w:rsidRDefault="00D07686" w:rsidP="005E735F">
      <w:pPr>
        <w:pStyle w:val="Podnadpis"/>
        <w:numPr>
          <w:ilvl w:val="0"/>
          <w:numId w:val="3"/>
        </w:numP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>kamerový systém</w:t>
      </w:r>
    </w:p>
    <w:p w:rsidR="005E735F" w:rsidRDefault="00D07686" w:rsidP="005E735F">
      <w:pPr>
        <w:pStyle w:val="Podnadpis"/>
        <w:numPr>
          <w:ilvl w:val="0"/>
          <w:numId w:val="3"/>
        </w:numP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monitoring koncentrace </w:t>
      </w:r>
      <w:r w:rsidR="000E5EB9">
        <w:rPr>
          <w:rFonts w:ascii="Arial" w:hAnsi="Arial"/>
          <w:b w:val="0"/>
          <w:i w:val="0"/>
          <w:sz w:val="22"/>
        </w:rPr>
        <w:t>NH</w:t>
      </w:r>
      <w:r w:rsidR="000E5EB9">
        <w:rPr>
          <w:rFonts w:ascii="Arial" w:hAnsi="Arial"/>
          <w:b w:val="0"/>
          <w:i w:val="0"/>
          <w:sz w:val="22"/>
          <w:vertAlign w:val="subscript"/>
        </w:rPr>
        <w:t>3</w:t>
      </w:r>
      <w:bookmarkStart w:id="0" w:name="_GoBack"/>
      <w:bookmarkEnd w:id="0"/>
    </w:p>
    <w:p w:rsidR="00D07686" w:rsidRDefault="00D07686" w:rsidP="005E735F">
      <w:pPr>
        <w:pStyle w:val="Podnadpis"/>
        <w:numPr>
          <w:ilvl w:val="0"/>
          <w:numId w:val="3"/>
        </w:numPr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kompresorová stanice </w:t>
      </w:r>
    </w:p>
    <w:p w:rsidR="00FD5586" w:rsidRDefault="00FD5586" w:rsidP="009245F9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E427C5" w:rsidRDefault="00E427C5" w:rsidP="009245F9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E427C5" w:rsidRDefault="00E427C5" w:rsidP="009245F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B63D22"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Zástupný symbol pro obsah 5" o:spid="_x0000_i1027" type="#_x0000_t75" style="width:218.25pt;height:141.75pt;visibility:visible;mso-wrap-style:square">
            <v:imagedata r:id="rId9" o:title=""/>
          </v:shape>
        </w:pict>
      </w:r>
    </w:p>
    <w:p w:rsidR="00D07686" w:rsidRDefault="00E427C5" w:rsidP="009245F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D07686">
        <w:rPr>
          <w:noProof/>
          <w:snapToGrid/>
        </w:rPr>
        <w:pict>
          <v:shape id="Zástupný symbol pro obsah 6" o:spid="_x0000_i1026" type="#_x0000_t75" style="width:220.5pt;height:133.5pt;visibility:visible;mso-wrap-style:square">
            <v:imagedata r:id="rId10" o:title=""/>
            <o:lock v:ext="edit" aspectratio="f" grouping="t"/>
          </v:shape>
        </w:pict>
      </w:r>
    </w:p>
    <w:p w:rsidR="00EE5B25" w:rsidRPr="00416183" w:rsidRDefault="00D07686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E37CC3">
        <w:rPr>
          <w:noProof/>
          <w:snapToGrid/>
        </w:rPr>
        <w:pict>
          <v:shape id="Picture 3" o:spid="_x0000_i1025" type="#_x0000_t75" style="width:218.25pt;height:146.25pt;visibility:visible;mso-wrap-style:square" fillcolor="#4f81bd">
            <v:imagedata r:id="rId11" o:title=""/>
          </v:shape>
        </w:pict>
      </w:r>
    </w:p>
    <w:sectPr w:rsidR="00EE5B25" w:rsidRPr="00416183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85" w:rsidRDefault="003B1085">
      <w:r>
        <w:separator/>
      </w:r>
    </w:p>
  </w:endnote>
  <w:endnote w:type="continuationSeparator" w:id="0">
    <w:p w:rsidR="003B1085" w:rsidRDefault="003B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55" w:rsidRDefault="003B1085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0E5EB9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D971D1" w:rsidRPr="00D971D1">
      <w:t xml:space="preserve"> </w:t>
    </w:r>
    <w:r w:rsidR="00D971D1" w:rsidRPr="00D971D1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85" w:rsidRDefault="003B1085">
      <w:r>
        <w:separator/>
      </w:r>
    </w:p>
  </w:footnote>
  <w:footnote w:type="continuationSeparator" w:id="0">
    <w:p w:rsidR="003B1085" w:rsidRDefault="003B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55" w:rsidRDefault="003B1085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27AA"/>
    <w:multiLevelType w:val="hybridMultilevel"/>
    <w:tmpl w:val="4B186F5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3904E53"/>
    <w:multiLevelType w:val="hybridMultilevel"/>
    <w:tmpl w:val="00CE2188"/>
    <w:lvl w:ilvl="0" w:tplc="83D0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32076"/>
    <w:rsid w:val="00073FD2"/>
    <w:rsid w:val="000B5228"/>
    <w:rsid w:val="000C5630"/>
    <w:rsid w:val="000E5EB9"/>
    <w:rsid w:val="00101BA1"/>
    <w:rsid w:val="00180897"/>
    <w:rsid w:val="001976F6"/>
    <w:rsid w:val="001A7F95"/>
    <w:rsid w:val="001B3308"/>
    <w:rsid w:val="001C70AC"/>
    <w:rsid w:val="001C785C"/>
    <w:rsid w:val="001E2C1A"/>
    <w:rsid w:val="001F73A2"/>
    <w:rsid w:val="00202874"/>
    <w:rsid w:val="00275784"/>
    <w:rsid w:val="002B4955"/>
    <w:rsid w:val="002D130A"/>
    <w:rsid w:val="00303EF5"/>
    <w:rsid w:val="00315471"/>
    <w:rsid w:val="00331E93"/>
    <w:rsid w:val="0035324C"/>
    <w:rsid w:val="003B1085"/>
    <w:rsid w:val="003D7856"/>
    <w:rsid w:val="003E0337"/>
    <w:rsid w:val="00403D90"/>
    <w:rsid w:val="00416183"/>
    <w:rsid w:val="00424187"/>
    <w:rsid w:val="004562FD"/>
    <w:rsid w:val="00475C1E"/>
    <w:rsid w:val="004F2618"/>
    <w:rsid w:val="005125CD"/>
    <w:rsid w:val="005318E0"/>
    <w:rsid w:val="005516F9"/>
    <w:rsid w:val="005553F0"/>
    <w:rsid w:val="005C24AA"/>
    <w:rsid w:val="005C3766"/>
    <w:rsid w:val="005E735F"/>
    <w:rsid w:val="005F585D"/>
    <w:rsid w:val="005F5918"/>
    <w:rsid w:val="00626AE7"/>
    <w:rsid w:val="00632517"/>
    <w:rsid w:val="00663C61"/>
    <w:rsid w:val="00677FB7"/>
    <w:rsid w:val="006A1743"/>
    <w:rsid w:val="006C710C"/>
    <w:rsid w:val="006F2839"/>
    <w:rsid w:val="0071658C"/>
    <w:rsid w:val="007B6702"/>
    <w:rsid w:val="007C6AB7"/>
    <w:rsid w:val="0080315E"/>
    <w:rsid w:val="0082598C"/>
    <w:rsid w:val="00827535"/>
    <w:rsid w:val="00892A66"/>
    <w:rsid w:val="008B2A39"/>
    <w:rsid w:val="008B473C"/>
    <w:rsid w:val="009245F9"/>
    <w:rsid w:val="009443C1"/>
    <w:rsid w:val="00964413"/>
    <w:rsid w:val="00980C71"/>
    <w:rsid w:val="009859E0"/>
    <w:rsid w:val="009A2778"/>
    <w:rsid w:val="009F5F11"/>
    <w:rsid w:val="00A06F02"/>
    <w:rsid w:val="00A776D6"/>
    <w:rsid w:val="00A97CC1"/>
    <w:rsid w:val="00AC0C92"/>
    <w:rsid w:val="00AD4CF3"/>
    <w:rsid w:val="00B54DD7"/>
    <w:rsid w:val="00B63D22"/>
    <w:rsid w:val="00BE46CC"/>
    <w:rsid w:val="00BF4611"/>
    <w:rsid w:val="00BF4C8B"/>
    <w:rsid w:val="00C14F14"/>
    <w:rsid w:val="00C2762D"/>
    <w:rsid w:val="00C720B8"/>
    <w:rsid w:val="00CF6CC5"/>
    <w:rsid w:val="00D07686"/>
    <w:rsid w:val="00D22C52"/>
    <w:rsid w:val="00D55111"/>
    <w:rsid w:val="00D6578F"/>
    <w:rsid w:val="00D73081"/>
    <w:rsid w:val="00D971D1"/>
    <w:rsid w:val="00DA324D"/>
    <w:rsid w:val="00DE122F"/>
    <w:rsid w:val="00E03842"/>
    <w:rsid w:val="00E1636B"/>
    <w:rsid w:val="00E304B6"/>
    <w:rsid w:val="00E319BD"/>
    <w:rsid w:val="00E32A4D"/>
    <w:rsid w:val="00E37CC3"/>
    <w:rsid w:val="00E427C5"/>
    <w:rsid w:val="00EB2B37"/>
    <w:rsid w:val="00EB3417"/>
    <w:rsid w:val="00ED0A6B"/>
    <w:rsid w:val="00EE5B25"/>
    <w:rsid w:val="00F158B5"/>
    <w:rsid w:val="00F632BB"/>
    <w:rsid w:val="00FA3F65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BFCC7723-9951-4065-B010-6A2FDAE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E5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E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Strak Ivo</cp:lastModifiedBy>
  <cp:revision>15</cp:revision>
  <cp:lastPrinted>2020-01-28T07:44:00Z</cp:lastPrinted>
  <dcterms:created xsi:type="dcterms:W3CDTF">2017-12-18T12:50:00Z</dcterms:created>
  <dcterms:modified xsi:type="dcterms:W3CDTF">2020-01-28T07:46:00Z</dcterms:modified>
</cp:coreProperties>
</file>