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955" w:rsidRDefault="002B4955">
      <w:pPr>
        <w:pStyle w:val="Podnadpis"/>
        <w:rPr>
          <w:rFonts w:ascii="Arial" w:hAnsi="Arial"/>
          <w:b w:val="0"/>
          <w:i w:val="0"/>
          <w:sz w:val="40"/>
        </w:rPr>
      </w:pPr>
      <w:bookmarkStart w:id="0" w:name="_GoBack"/>
      <w:bookmarkEnd w:id="0"/>
      <w:r>
        <w:rPr>
          <w:rFonts w:ascii="Arial" w:hAnsi="Arial"/>
          <w:b w:val="0"/>
          <w:i w:val="0"/>
          <w:sz w:val="48"/>
        </w:rPr>
        <w:t>REFERENČNÍ LIST</w:t>
      </w:r>
    </w:p>
    <w:p w:rsidR="00275784" w:rsidRDefault="00B627AA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TKV Modernizace RS1</w:t>
      </w:r>
    </w:p>
    <w:p w:rsidR="002B4955" w:rsidRDefault="006C688E">
      <w:pPr>
        <w:pStyle w:val="Podnadpis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w:pict>
          <v:rect id="_x0000_s1044" style="position:absolute;margin-left:57.6pt;margin-top:194.4pt;width:496.05pt;height:14.15pt;z-index:1;mso-position-horizontal-relative:page;mso-position-vertical-relative:page" o:allowincell="f" fillcolor="red" strokecolor="red">
            <w10:wrap anchorx="page" anchory="page"/>
          </v:rect>
        </w:pic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7513"/>
      </w:tblGrid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513" w:type="dxa"/>
          </w:tcPr>
          <w:p w:rsidR="002B4955" w:rsidRDefault="00B627AA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</w:t>
            </w:r>
            <w:r w:rsidR="002B4955">
              <w:rPr>
                <w:rFonts w:ascii="Arial" w:hAnsi="Arial"/>
                <w:sz w:val="22"/>
              </w:rPr>
              <w:t>, a.s.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513" w:type="dxa"/>
          </w:tcPr>
          <w:p w:rsidR="002B4955" w:rsidRDefault="00B627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Veolia Energie ČR, a.s.</w:t>
            </w:r>
            <w:r w:rsidR="002B4955">
              <w:rPr>
                <w:rFonts w:ascii="Arial" w:hAnsi="Arial"/>
                <w:sz w:val="22"/>
              </w:rPr>
              <w:t>.</w:t>
            </w:r>
          </w:p>
        </w:tc>
      </w:tr>
      <w:tr w:rsidR="002B4955" w:rsidTr="00403D90">
        <w:tc>
          <w:tcPr>
            <w:tcW w:w="2835" w:type="dxa"/>
          </w:tcPr>
          <w:p w:rsidR="002B4955" w:rsidRDefault="00B627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513" w:type="dxa"/>
          </w:tcPr>
          <w:p w:rsidR="002B4955" w:rsidRDefault="00B627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Karviná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513" w:type="dxa"/>
          </w:tcPr>
          <w:p w:rsidR="002B4955" w:rsidRDefault="008358F4" w:rsidP="00BC29A3">
            <w:pPr>
              <w:ind w:right="-10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Instalace nové </w:t>
            </w:r>
            <w:r w:rsidR="00275784" w:rsidRPr="00275784">
              <w:rPr>
                <w:rFonts w:ascii="Arial" w:hAnsi="Arial"/>
                <w:sz w:val="22"/>
              </w:rPr>
              <w:t xml:space="preserve">RCHS č. </w:t>
            </w:r>
            <w:r w:rsidR="00BC29A3">
              <w:rPr>
                <w:rFonts w:ascii="Arial" w:hAnsi="Arial"/>
                <w:sz w:val="22"/>
              </w:rPr>
              <w:t>4.1</w:t>
            </w:r>
            <w:r w:rsidR="00275784" w:rsidRPr="00275784">
              <w:rPr>
                <w:rFonts w:ascii="Arial" w:hAnsi="Arial"/>
                <w:sz w:val="22"/>
              </w:rPr>
              <w:t xml:space="preserve"> včetně přívodního parovodu</w:t>
            </w:r>
            <w:r w:rsidR="00275784">
              <w:rPr>
                <w:rFonts w:ascii="Arial" w:hAnsi="Arial"/>
                <w:sz w:val="22"/>
              </w:rPr>
              <w:t xml:space="preserve"> a řešení TZ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513" w:type="dxa"/>
          </w:tcPr>
          <w:p w:rsidR="002B4955" w:rsidRDefault="00B627AA" w:rsidP="00BC29A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07 – 09.2017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513" w:type="dxa"/>
          </w:tcPr>
          <w:p w:rsidR="002B4955" w:rsidRDefault="002B495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60 měsíců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Kontakt AmpluServis,a.s.</w:t>
            </w:r>
          </w:p>
        </w:tc>
        <w:tc>
          <w:tcPr>
            <w:tcW w:w="7513" w:type="dxa"/>
          </w:tcPr>
          <w:p w:rsidR="002B4955" w:rsidRDefault="002B4955" w:rsidP="00B627AA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S</w:t>
            </w:r>
            <w:r w:rsidR="00B627AA">
              <w:rPr>
                <w:rFonts w:ascii="Arial" w:hAnsi="Arial"/>
                <w:sz w:val="22"/>
              </w:rPr>
              <w:t>voboda (606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627AA">
              <w:rPr>
                <w:rFonts w:ascii="Arial" w:hAnsi="Arial"/>
                <w:sz w:val="22"/>
              </w:rPr>
              <w:t>749</w:t>
            </w:r>
            <w:r>
              <w:rPr>
                <w:rFonts w:ascii="Arial" w:hAnsi="Arial"/>
                <w:sz w:val="22"/>
              </w:rPr>
              <w:t xml:space="preserve"> </w:t>
            </w:r>
            <w:r w:rsidR="00B627AA">
              <w:rPr>
                <w:rFonts w:ascii="Arial" w:hAnsi="Arial"/>
                <w:sz w:val="22"/>
              </w:rPr>
              <w:t>523</w:t>
            </w:r>
            <w:r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403D90">
        <w:tc>
          <w:tcPr>
            <w:tcW w:w="2835" w:type="dxa"/>
          </w:tcPr>
          <w:p w:rsidR="002B4955" w:rsidRDefault="002B4955" w:rsidP="00B627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 w:rsidR="00B627AA">
              <w:rPr>
                <w:rFonts w:ascii="Arial" w:hAnsi="Arial"/>
                <w:b/>
                <w:sz w:val="22"/>
              </w:rPr>
              <w:t>VEČR</w:t>
            </w:r>
            <w:r>
              <w:rPr>
                <w:rFonts w:ascii="Arial" w:hAnsi="Arial"/>
                <w:b/>
                <w:sz w:val="22"/>
              </w:rPr>
              <w:t>, a.s.</w:t>
            </w:r>
          </w:p>
        </w:tc>
        <w:tc>
          <w:tcPr>
            <w:tcW w:w="7513" w:type="dxa"/>
          </w:tcPr>
          <w:p w:rsidR="002B4955" w:rsidRDefault="00B627AA" w:rsidP="00B627AA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Ing. Popiolek (725</w:t>
            </w:r>
            <w:r w:rsidR="000B5228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842</w:t>
            </w:r>
            <w:r w:rsidR="00403D9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796</w:t>
            </w:r>
            <w:r w:rsidR="000B5228">
              <w:rPr>
                <w:rFonts w:ascii="Arial" w:hAnsi="Arial"/>
                <w:sz w:val="22"/>
              </w:rPr>
              <w:t>)</w:t>
            </w:r>
          </w:p>
        </w:tc>
      </w:tr>
    </w:tbl>
    <w:p w:rsidR="003F0974" w:rsidRDefault="006C688E">
      <w:pPr>
        <w:pStyle w:val="Podnadpis"/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189pt">
            <v:imagedata r:id="rId8" o:title=""/>
          </v:shape>
        </w:pict>
      </w:r>
    </w:p>
    <w:p w:rsidR="003F0974" w:rsidRDefault="003F0974">
      <w:pPr>
        <w:pStyle w:val="Podnadpis"/>
        <w:spacing w:line="240" w:lineRule="atLeast"/>
        <w:rPr>
          <w:rFonts w:ascii="Arial" w:hAnsi="Arial"/>
          <w:sz w:val="22"/>
        </w:rPr>
        <w:sectPr w:rsidR="003F0974">
          <w:headerReference w:type="default" r:id="rId9"/>
          <w:footerReference w:type="default" r:id="rId10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B4955" w:rsidRDefault="00AD4CF3">
      <w:pPr>
        <w:pStyle w:val="Podnadpis"/>
        <w:spacing w:line="240" w:lineRule="atLeast"/>
        <w:jc w:val="both"/>
        <w:rPr>
          <w:rFonts w:ascii="Arial" w:hAnsi="Arial"/>
          <w:i w:val="0"/>
          <w:sz w:val="22"/>
        </w:rPr>
      </w:pPr>
      <w:r>
        <w:rPr>
          <w:rFonts w:ascii="Arial" w:hAnsi="Arial"/>
          <w:i w:val="0"/>
          <w:sz w:val="22"/>
        </w:rPr>
        <w:lastRenderedPageBreak/>
        <w:t>Technické parametry:</w:t>
      </w:r>
    </w:p>
    <w:p w:rsidR="002B4955" w:rsidRDefault="00275784" w:rsidP="00275784">
      <w:pPr>
        <w:pStyle w:val="dka"/>
        <w:rPr>
          <w:rFonts w:ascii="Arial" w:hAnsi="Arial"/>
          <w:i/>
          <w:sz w:val="22"/>
        </w:rPr>
      </w:pPr>
      <w:r w:rsidRPr="00275784">
        <w:rPr>
          <w:rFonts w:ascii="Arial" w:hAnsi="Arial"/>
          <w:i/>
          <w:sz w:val="22"/>
        </w:rPr>
        <w:t>Vstupní pára</w:t>
      </w:r>
      <w:r>
        <w:rPr>
          <w:rFonts w:ascii="Arial" w:hAnsi="Arial"/>
          <w:i/>
          <w:sz w:val="22"/>
        </w:rPr>
        <w:t>:</w:t>
      </w:r>
    </w:p>
    <w:p w:rsidR="00275784" w:rsidRDefault="005F585D" w:rsidP="007C6AB7">
      <w:pPr>
        <w:pStyle w:val="dka"/>
        <w:tabs>
          <w:tab w:val="righ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Teplota:</w:t>
      </w:r>
      <w:r w:rsidR="00275784"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500</w:t>
      </w:r>
      <w:r>
        <w:rPr>
          <w:rFonts w:ascii="Arial" w:hAnsi="Arial"/>
          <w:sz w:val="22"/>
        </w:rPr>
        <w:t xml:space="preserve"> </w:t>
      </w:r>
      <w:r w:rsidR="00275784">
        <w:rPr>
          <w:rFonts w:ascii="Arial" w:hAnsi="Arial"/>
          <w:sz w:val="22"/>
        </w:rPr>
        <w:t>°C</w:t>
      </w:r>
    </w:p>
    <w:p w:rsidR="00275784" w:rsidRDefault="005F585D" w:rsidP="007C6AB7">
      <w:pPr>
        <w:pStyle w:val="dka"/>
        <w:tabs>
          <w:tab w:val="righ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Tlak:</w:t>
      </w:r>
      <w:r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7,5</w:t>
      </w:r>
      <w:r>
        <w:rPr>
          <w:rFonts w:ascii="Arial" w:hAnsi="Arial"/>
          <w:sz w:val="22"/>
        </w:rPr>
        <w:t xml:space="preserve"> MPa</w:t>
      </w:r>
    </w:p>
    <w:p w:rsidR="005F585D" w:rsidRDefault="005F585D" w:rsidP="007C6AB7">
      <w:pPr>
        <w:pStyle w:val="dka"/>
        <w:tabs>
          <w:tab w:val="righ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Množství:</w:t>
      </w:r>
      <w:r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50</w:t>
      </w:r>
      <w:r w:rsidR="00BC29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t/h</w:t>
      </w:r>
    </w:p>
    <w:p w:rsidR="00CF6CC5" w:rsidRDefault="00CF6CC5" w:rsidP="005F585D">
      <w:pPr>
        <w:pStyle w:val="dka"/>
        <w:tabs>
          <w:tab w:val="right" w:pos="4253"/>
        </w:tabs>
        <w:rPr>
          <w:rFonts w:ascii="Arial" w:hAnsi="Arial"/>
          <w:sz w:val="22"/>
        </w:rPr>
      </w:pPr>
    </w:p>
    <w:p w:rsidR="005F585D" w:rsidRDefault="005F585D" w:rsidP="005F585D">
      <w:pPr>
        <w:pStyle w:val="dka"/>
        <w:tabs>
          <w:tab w:val="right" w:pos="4253"/>
        </w:tabs>
        <w:rPr>
          <w:rFonts w:ascii="Arial" w:hAnsi="Arial"/>
          <w:i/>
          <w:sz w:val="22"/>
        </w:rPr>
      </w:pPr>
      <w:r w:rsidRPr="005F585D">
        <w:rPr>
          <w:rFonts w:ascii="Arial" w:hAnsi="Arial"/>
          <w:i/>
          <w:sz w:val="22"/>
        </w:rPr>
        <w:t>Zástřiková voda:</w:t>
      </w:r>
    </w:p>
    <w:p w:rsidR="005F585D" w:rsidRDefault="005F585D" w:rsidP="001C785C">
      <w:pPr>
        <w:pStyle w:val="dka"/>
        <w:tabs>
          <w:tab w:val="right" w:pos="4678"/>
        </w:tabs>
        <w:rPr>
          <w:rFonts w:ascii="Arial" w:hAnsi="Arial"/>
          <w:sz w:val="22"/>
        </w:rPr>
      </w:pPr>
      <w:r w:rsidRPr="005F585D">
        <w:rPr>
          <w:rFonts w:ascii="Arial" w:hAnsi="Arial"/>
          <w:sz w:val="22"/>
        </w:rPr>
        <w:t>Teplota:</w:t>
      </w:r>
      <w:r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20 – 50</w:t>
      </w:r>
      <w:r>
        <w:rPr>
          <w:rFonts w:ascii="Arial" w:hAnsi="Arial"/>
          <w:sz w:val="22"/>
        </w:rPr>
        <w:t xml:space="preserve"> °C</w:t>
      </w:r>
    </w:p>
    <w:p w:rsidR="005F585D" w:rsidRDefault="00D4553C" w:rsidP="001C785C">
      <w:pPr>
        <w:pStyle w:val="dka"/>
        <w:tabs>
          <w:tab w:val="right" w:pos="467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Tlak:</w:t>
      </w:r>
      <w:r>
        <w:rPr>
          <w:rFonts w:ascii="Arial" w:hAnsi="Arial"/>
          <w:sz w:val="22"/>
        </w:rPr>
        <w:tab/>
        <w:t>2</w:t>
      </w:r>
      <w:r w:rsidR="005F585D">
        <w:rPr>
          <w:rFonts w:ascii="Arial" w:hAnsi="Arial"/>
          <w:sz w:val="22"/>
        </w:rPr>
        <w:t>,0 MPa</w:t>
      </w:r>
    </w:p>
    <w:p w:rsidR="00CF6CC5" w:rsidRDefault="00CF6CC5" w:rsidP="001C785C">
      <w:pPr>
        <w:pStyle w:val="dka"/>
        <w:tabs>
          <w:tab w:val="right" w:pos="4678"/>
        </w:tabs>
        <w:rPr>
          <w:rFonts w:ascii="Arial" w:hAnsi="Arial"/>
          <w:sz w:val="22"/>
        </w:rPr>
      </w:pPr>
    </w:p>
    <w:p w:rsidR="005F585D" w:rsidRDefault="005F585D" w:rsidP="001C785C">
      <w:pPr>
        <w:pStyle w:val="dka"/>
        <w:tabs>
          <w:tab w:val="right" w:pos="4678"/>
        </w:tabs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Výstupní pára:</w:t>
      </w:r>
    </w:p>
    <w:p w:rsidR="00A776D6" w:rsidRPr="00A776D6" w:rsidRDefault="00A776D6" w:rsidP="001C785C">
      <w:pPr>
        <w:pStyle w:val="dka"/>
        <w:tabs>
          <w:tab w:val="right" w:pos="4678"/>
        </w:tabs>
        <w:rPr>
          <w:rFonts w:ascii="Arial" w:hAnsi="Arial"/>
          <w:sz w:val="22"/>
        </w:rPr>
      </w:pPr>
      <w:r w:rsidRPr="00A776D6">
        <w:rPr>
          <w:rFonts w:ascii="Arial" w:hAnsi="Arial"/>
          <w:sz w:val="22"/>
        </w:rPr>
        <w:t>Teplota:</w:t>
      </w:r>
      <w:r w:rsidRPr="00A776D6"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300</w:t>
      </w:r>
      <w:r w:rsidRPr="00A776D6">
        <w:rPr>
          <w:rFonts w:ascii="Arial" w:hAnsi="Arial"/>
          <w:sz w:val="22"/>
        </w:rPr>
        <w:t xml:space="preserve"> °C</w:t>
      </w:r>
    </w:p>
    <w:p w:rsidR="00A776D6" w:rsidRPr="00A776D6" w:rsidRDefault="00A776D6" w:rsidP="001C785C">
      <w:pPr>
        <w:pStyle w:val="dka"/>
        <w:tabs>
          <w:tab w:val="right" w:pos="4678"/>
        </w:tabs>
        <w:rPr>
          <w:rFonts w:ascii="Arial" w:hAnsi="Arial"/>
          <w:sz w:val="22"/>
        </w:rPr>
      </w:pPr>
      <w:r w:rsidRPr="00A776D6">
        <w:rPr>
          <w:rFonts w:ascii="Arial" w:hAnsi="Arial"/>
          <w:sz w:val="22"/>
        </w:rPr>
        <w:t>Tlak:</w:t>
      </w:r>
      <w:r w:rsidRPr="00A776D6"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1</w:t>
      </w:r>
      <w:r w:rsidR="00BC29A3">
        <w:rPr>
          <w:rFonts w:ascii="Arial" w:hAnsi="Arial"/>
          <w:sz w:val="22"/>
        </w:rPr>
        <w:t>,0</w:t>
      </w:r>
      <w:r w:rsidRPr="00A776D6">
        <w:rPr>
          <w:rFonts w:ascii="Arial" w:hAnsi="Arial"/>
          <w:sz w:val="22"/>
        </w:rPr>
        <w:t xml:space="preserve"> MPa</w:t>
      </w:r>
    </w:p>
    <w:p w:rsidR="005F585D" w:rsidRDefault="00A776D6" w:rsidP="001C785C">
      <w:pPr>
        <w:pStyle w:val="dka"/>
        <w:tabs>
          <w:tab w:val="right" w:pos="4678"/>
        </w:tabs>
        <w:rPr>
          <w:rFonts w:ascii="Arial" w:hAnsi="Arial"/>
          <w:sz w:val="22"/>
        </w:rPr>
      </w:pPr>
      <w:r w:rsidRPr="00A776D6">
        <w:rPr>
          <w:rFonts w:ascii="Arial" w:hAnsi="Arial"/>
          <w:sz w:val="22"/>
        </w:rPr>
        <w:t>Množství:</w:t>
      </w:r>
      <w:r w:rsidRPr="00A776D6">
        <w:rPr>
          <w:rFonts w:ascii="Arial" w:hAnsi="Arial"/>
          <w:sz w:val="22"/>
        </w:rPr>
        <w:tab/>
      </w:r>
      <w:r w:rsidR="00D4553C">
        <w:rPr>
          <w:rFonts w:ascii="Arial" w:hAnsi="Arial"/>
          <w:sz w:val="22"/>
        </w:rPr>
        <w:t>50</w:t>
      </w:r>
      <w:r w:rsidRPr="00A776D6">
        <w:rPr>
          <w:rFonts w:ascii="Arial" w:hAnsi="Arial"/>
          <w:sz w:val="22"/>
        </w:rPr>
        <w:t xml:space="preserve"> t/h</w:t>
      </w:r>
    </w:p>
    <w:p w:rsidR="00EF6360" w:rsidRPr="00EF6360" w:rsidRDefault="00EF6360" w:rsidP="00EF6360">
      <w:pPr>
        <w:pStyle w:val="dka"/>
        <w:jc w:val="both"/>
        <w:rPr>
          <w:rFonts w:ascii="Arial" w:hAnsi="Arial"/>
          <w:b/>
          <w:sz w:val="22"/>
          <w:szCs w:val="22"/>
        </w:rPr>
      </w:pPr>
    </w:p>
    <w:p w:rsidR="006C710C" w:rsidRPr="00EF6360" w:rsidRDefault="002B4955">
      <w:pPr>
        <w:pStyle w:val="dka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</w:p>
    <w:p w:rsidR="00D4553C" w:rsidRDefault="00D4553C" w:rsidP="00D4553C">
      <w:pPr>
        <w:pStyle w:val="dka"/>
        <w:jc w:val="both"/>
      </w:pPr>
      <w:r w:rsidRPr="00D4553C">
        <w:rPr>
          <w:rFonts w:ascii="Arial" w:hAnsi="Arial"/>
          <w:sz w:val="22"/>
        </w:rPr>
        <w:t xml:space="preserve">V redukční stanici byl rozebrán redukční ventil páry typ: G46 115 2160/IX (DN150/300; PN160/100). Byla provedena jeho revize </w:t>
      </w:r>
      <w:r w:rsidRPr="00D4553C">
        <w:rPr>
          <w:rFonts w:ascii="Arial" w:hAnsi="Arial"/>
          <w:sz w:val="22"/>
        </w:rPr>
        <w:lastRenderedPageBreak/>
        <w:t>výrobcem   - LDM, spol. s r.o. a jeho následná zpětná montáž do sestavy. Současně byla prověřena funkčnost nového el. pohonu MODACT, který je náhradou za hydraulický pohon.</w:t>
      </w:r>
      <w:r w:rsidRPr="00D4553C">
        <w:t xml:space="preserve"> </w:t>
      </w:r>
    </w:p>
    <w:p w:rsidR="00D4553C" w:rsidRPr="00D4553C" w:rsidRDefault="00D4553C" w:rsidP="00D4553C">
      <w:pPr>
        <w:pStyle w:val="dka"/>
        <w:jc w:val="both"/>
        <w:rPr>
          <w:rFonts w:ascii="Arial" w:hAnsi="Arial"/>
          <w:sz w:val="22"/>
        </w:rPr>
      </w:pPr>
      <w:r w:rsidRPr="00D4553C">
        <w:rPr>
          <w:rFonts w:ascii="Arial" w:hAnsi="Arial"/>
          <w:sz w:val="22"/>
        </w:rPr>
        <w:t xml:space="preserve">Na přírubu redukčního ventilu DN300, PN100 </w:t>
      </w:r>
      <w:r>
        <w:rPr>
          <w:rFonts w:ascii="Arial" w:hAnsi="Arial"/>
          <w:sz w:val="22"/>
        </w:rPr>
        <w:t>byl</w:t>
      </w:r>
      <w:r w:rsidRPr="00D4553C">
        <w:rPr>
          <w:rFonts w:ascii="Arial" w:hAnsi="Arial"/>
          <w:sz w:val="22"/>
        </w:rPr>
        <w:t xml:space="preserve"> připojen nový chladič páry LDM 300/080-100-2, který má na výstupu úpravu pro svarové připojení, na které se napoj</w:t>
      </w:r>
      <w:r>
        <w:rPr>
          <w:rFonts w:ascii="Arial" w:hAnsi="Arial"/>
          <w:sz w:val="22"/>
        </w:rPr>
        <w:t>ilo</w:t>
      </w:r>
      <w:r w:rsidRPr="00D4553C">
        <w:rPr>
          <w:rFonts w:ascii="Arial" w:hAnsi="Arial"/>
          <w:sz w:val="22"/>
        </w:rPr>
        <w:t xml:space="preserve"> nové potrubí DN300 (2,4m) s novým vyhrdlením pro napojení stávajícího parovodu DN300 a DN200 pro napojení pojišťovacího ventilu. Vyměněné potrubí RS1 bylo zpětně osazeno měřením taku pro místní i dálkový přenos a místním měřením teploty. </w:t>
      </w:r>
    </w:p>
    <w:p w:rsidR="00D4553C" w:rsidRPr="00D4553C" w:rsidRDefault="00D4553C" w:rsidP="00D4553C">
      <w:pPr>
        <w:pStyle w:val="dka"/>
        <w:jc w:val="both"/>
        <w:rPr>
          <w:rFonts w:ascii="Arial" w:hAnsi="Arial"/>
          <w:sz w:val="22"/>
        </w:rPr>
      </w:pPr>
      <w:r w:rsidRPr="00D4553C">
        <w:rPr>
          <w:rFonts w:ascii="Arial" w:hAnsi="Arial"/>
          <w:sz w:val="22"/>
        </w:rPr>
        <w:t>Na nově dodaném chladiči je také vyhrdlení DN 80 PN 100 p</w:t>
      </w:r>
      <w:r>
        <w:rPr>
          <w:rFonts w:ascii="Arial" w:hAnsi="Arial"/>
          <w:sz w:val="22"/>
        </w:rPr>
        <w:t>ro montáž vstřikovací hlavice.</w:t>
      </w:r>
    </w:p>
    <w:p w:rsidR="00AD4CF3" w:rsidRPr="003F0974" w:rsidRDefault="00D4553C" w:rsidP="003F0974">
      <w:pPr>
        <w:pStyle w:val="dka"/>
        <w:jc w:val="both"/>
        <w:rPr>
          <w:rFonts w:ascii="Arial" w:hAnsi="Arial"/>
          <w:sz w:val="22"/>
        </w:rPr>
      </w:pPr>
      <w:r w:rsidRPr="00D4553C">
        <w:rPr>
          <w:rFonts w:ascii="Arial" w:hAnsi="Arial"/>
          <w:sz w:val="22"/>
        </w:rPr>
        <w:t>Do hrdla DN 80 byla instalována vstřikovací hlavice. Na straně vody je připojovací rozměr vstřikovací hlavice v dimenzi DN 40 PN 40.</w:t>
      </w:r>
    </w:p>
    <w:sectPr w:rsidR="00AD4CF3" w:rsidRPr="003F0974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8E" w:rsidRDefault="006C688E">
      <w:r>
        <w:separator/>
      </w:r>
    </w:p>
  </w:endnote>
  <w:endnote w:type="continuationSeparator" w:id="0">
    <w:p w:rsidR="006C688E" w:rsidRDefault="006C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6C688E">
    <w:pPr>
      <w:pStyle w:val="Zpat"/>
      <w:jc w:val="right"/>
    </w:pPr>
    <w:r>
      <w:rPr>
        <w:noProof/>
      </w:rPr>
      <w:pict>
        <v:line id="_x0000_s2050" style="position:absolute;left:0;text-align:left;flip:x;z-index:1" from=".7pt,1.25pt" to="490.35pt,1.25pt" o:allowincell="f">
          <v:stroke startarrowwidth="narrow" startarrowlength="short" endarrowwidth="narrow" endarrowlength="short"/>
        </v:line>
      </w:pic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626AE7" w:rsidRDefault="002B4955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AmpluServis,a.s., Elektrárenská 558, 709 74 Ostrava, tel:596 905 111, fax:596 904 558,</w:t>
    </w:r>
  </w:p>
  <w:p w:rsidR="002B4955" w:rsidRDefault="00626AE7" w:rsidP="00626AE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="00AC53BC" w:rsidRPr="00AC53BC">
      <w:t xml:space="preserve"> </w:t>
    </w:r>
    <w:r w:rsidR="00AC53BC" w:rsidRPr="00AC53BC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8E" w:rsidRDefault="006C688E">
      <w:r>
        <w:separator/>
      </w:r>
    </w:p>
  </w:footnote>
  <w:footnote w:type="continuationSeparator" w:id="0">
    <w:p w:rsidR="006C688E" w:rsidRDefault="006C6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955" w:rsidRDefault="006C688E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w:pict>
        <v:rect id="_x0000_s2058" style="position:absolute;margin-left:286.15pt;margin-top:4.45pt;width:211.35pt;height:37.05pt;z-index:-1" o:allowincell="f" fillcolor="#b82f14" strokecolor="#b82f14" strokeweight="1.5pt">
          <v:fill color2="fill lighten(0)" angle="-90" method="linear sigma" type="gradient"/>
        </v:rect>
      </w:pict>
    </w:r>
    <w:r>
      <w:rPr>
        <w:rFonts w:ascii="Arial" w:hAnsi="Arial"/>
        <w:b/>
        <w:noProof/>
      </w:rPr>
      <w:pict>
        <v:rect id="_x0000_s2057" style="position:absolute;margin-left:.7pt;margin-top:4.45pt;width:194.7pt;height:37.05pt;z-index:-2" o:allowincell="f" fillcolor="#b82f14" strokecolor="#b82f14" strokeweight="1.5pt">
          <v:fill color2="fill lighten(0)" angle="-90" method="linear sigma" focus="100%" type="gradient"/>
        </v:rect>
      </w:pict>
    </w: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191.5pt;margin-top:-4.1pt;width:99.2pt;height:56.65pt;z-index:2" o:allowincell="f">
          <v:imagedata r:id="rId1" o:title=""/>
        </v:shape>
      </w:pict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AE7"/>
    <w:rsid w:val="00032076"/>
    <w:rsid w:val="00073FD2"/>
    <w:rsid w:val="000B5228"/>
    <w:rsid w:val="001976F6"/>
    <w:rsid w:val="001A7F95"/>
    <w:rsid w:val="001B055C"/>
    <w:rsid w:val="001C785C"/>
    <w:rsid w:val="001F73A2"/>
    <w:rsid w:val="00265D46"/>
    <w:rsid w:val="00275784"/>
    <w:rsid w:val="002B4955"/>
    <w:rsid w:val="002D130A"/>
    <w:rsid w:val="00303EF5"/>
    <w:rsid w:val="00315471"/>
    <w:rsid w:val="00331E93"/>
    <w:rsid w:val="003D7856"/>
    <w:rsid w:val="003F0974"/>
    <w:rsid w:val="00403D90"/>
    <w:rsid w:val="004562FD"/>
    <w:rsid w:val="005076D0"/>
    <w:rsid w:val="005125CD"/>
    <w:rsid w:val="005516F9"/>
    <w:rsid w:val="005C24AA"/>
    <w:rsid w:val="005F585D"/>
    <w:rsid w:val="005F5918"/>
    <w:rsid w:val="00626AE7"/>
    <w:rsid w:val="0066151D"/>
    <w:rsid w:val="00677FB7"/>
    <w:rsid w:val="00691BAF"/>
    <w:rsid w:val="006C688E"/>
    <w:rsid w:val="006C710C"/>
    <w:rsid w:val="006E002A"/>
    <w:rsid w:val="0071658C"/>
    <w:rsid w:val="007B6702"/>
    <w:rsid w:val="007C6AB7"/>
    <w:rsid w:val="0082598C"/>
    <w:rsid w:val="008358F4"/>
    <w:rsid w:val="009F5F11"/>
    <w:rsid w:val="00A776D6"/>
    <w:rsid w:val="00AC0C92"/>
    <w:rsid w:val="00AC53BC"/>
    <w:rsid w:val="00AD4CF3"/>
    <w:rsid w:val="00B01106"/>
    <w:rsid w:val="00B54DD7"/>
    <w:rsid w:val="00B627AA"/>
    <w:rsid w:val="00BC29A3"/>
    <w:rsid w:val="00BF4C8B"/>
    <w:rsid w:val="00C12397"/>
    <w:rsid w:val="00C2762D"/>
    <w:rsid w:val="00CF6CC5"/>
    <w:rsid w:val="00D4553C"/>
    <w:rsid w:val="00D6578F"/>
    <w:rsid w:val="00DA324D"/>
    <w:rsid w:val="00DE122F"/>
    <w:rsid w:val="00E1636B"/>
    <w:rsid w:val="00E20F80"/>
    <w:rsid w:val="00E319BD"/>
    <w:rsid w:val="00EA7AFD"/>
    <w:rsid w:val="00EB2B37"/>
    <w:rsid w:val="00ED0A6B"/>
    <w:rsid w:val="00EF6360"/>
    <w:rsid w:val="00F632BB"/>
    <w:rsid w:val="00FA3F65"/>
    <w:rsid w:val="00FD5C9F"/>
    <w:rsid w:val="00FE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Folwarczný Bronislav</cp:lastModifiedBy>
  <cp:revision>12</cp:revision>
  <cp:lastPrinted>2005-05-13T11:40:00Z</cp:lastPrinted>
  <dcterms:created xsi:type="dcterms:W3CDTF">2015-01-09T13:07:00Z</dcterms:created>
  <dcterms:modified xsi:type="dcterms:W3CDTF">2018-03-12T10:12:00Z</dcterms:modified>
</cp:coreProperties>
</file>