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9D5A26" w:rsidRDefault="00081D6C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Kogenerační jednotka TONAK</w:t>
      </w:r>
    </w:p>
    <w:p w:rsidR="002B4955" w:rsidRDefault="00AE368E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2B4955" w:rsidTr="00717CA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088" w:type="dxa"/>
          </w:tcPr>
          <w:p w:rsidR="002B4955" w:rsidRDefault="00E700B6" w:rsidP="00073FD2">
            <w:pPr>
              <w:ind w:left="143" w:hanging="143"/>
              <w:rPr>
                <w:rFonts w:ascii="Arial" w:hAnsi="Arial"/>
                <w:sz w:val="22"/>
              </w:rPr>
            </w:pPr>
            <w:r w:rsidRPr="00E700B6">
              <w:rPr>
                <w:rFonts w:ascii="Arial" w:hAnsi="Arial"/>
                <w:sz w:val="22"/>
              </w:rPr>
              <w:t>Veolia Energie ČR, a.s</w:t>
            </w:r>
          </w:p>
        </w:tc>
      </w:tr>
      <w:tr w:rsidR="002B4955" w:rsidTr="00717CA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088" w:type="dxa"/>
          </w:tcPr>
          <w:p w:rsidR="002B4955" w:rsidRDefault="00E700B6">
            <w:pPr>
              <w:rPr>
                <w:rFonts w:ascii="Arial" w:hAnsi="Arial"/>
                <w:sz w:val="22"/>
              </w:rPr>
            </w:pPr>
            <w:r w:rsidRPr="00E700B6">
              <w:rPr>
                <w:rFonts w:ascii="Arial" w:hAnsi="Arial"/>
                <w:sz w:val="22"/>
              </w:rPr>
              <w:t>Veolia Energie ČR, a.s</w:t>
            </w:r>
          </w:p>
        </w:tc>
      </w:tr>
      <w:tr w:rsidR="002B4955" w:rsidTr="00717CA5">
        <w:tc>
          <w:tcPr>
            <w:tcW w:w="2835" w:type="dxa"/>
          </w:tcPr>
          <w:p w:rsidR="002B4955" w:rsidRDefault="00E700B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088" w:type="dxa"/>
          </w:tcPr>
          <w:p w:rsidR="002B4955" w:rsidRDefault="00081D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Nový Jičín</w:t>
            </w:r>
          </w:p>
        </w:tc>
      </w:tr>
      <w:tr w:rsidR="002B4955" w:rsidTr="00717CA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088" w:type="dxa"/>
          </w:tcPr>
          <w:p w:rsidR="002B4955" w:rsidRDefault="00081D6C" w:rsidP="00717CA5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Pr="00081D6C">
              <w:rPr>
                <w:rFonts w:ascii="Arial" w:hAnsi="Arial"/>
                <w:sz w:val="22"/>
              </w:rPr>
              <w:t>odáv</w:t>
            </w:r>
            <w:r>
              <w:rPr>
                <w:rFonts w:ascii="Arial" w:hAnsi="Arial"/>
                <w:sz w:val="22"/>
              </w:rPr>
              <w:t>ka</w:t>
            </w:r>
            <w:r w:rsidRPr="00081D6C">
              <w:rPr>
                <w:rFonts w:ascii="Arial" w:hAnsi="Arial"/>
                <w:sz w:val="22"/>
              </w:rPr>
              <w:t xml:space="preserve"> a instalaci nové kogenerační jednotky o výkonu 180 kWe</w:t>
            </w:r>
            <w:r w:rsidR="00717CA5">
              <w:rPr>
                <w:rFonts w:ascii="Arial" w:hAnsi="Arial"/>
                <w:sz w:val="22"/>
              </w:rPr>
              <w:t xml:space="preserve"> </w:t>
            </w:r>
            <w:r w:rsidR="00717CA5">
              <w:rPr>
                <w:rFonts w:ascii="Arial" w:hAnsi="Arial"/>
                <w:sz w:val="22"/>
              </w:rPr>
              <w:br/>
            </w:r>
            <w:r w:rsidR="00717CA5" w:rsidRPr="00717CA5">
              <w:rPr>
                <w:rFonts w:ascii="Arial" w:hAnsi="Arial"/>
                <w:sz w:val="22"/>
              </w:rPr>
              <w:t xml:space="preserve">umístěné do prostoru stávajícího objektu CVS (centrální výměníkové </w:t>
            </w:r>
            <w:r w:rsidR="00717CA5">
              <w:rPr>
                <w:rFonts w:ascii="Arial" w:hAnsi="Arial"/>
                <w:sz w:val="22"/>
              </w:rPr>
              <w:br/>
            </w:r>
            <w:r w:rsidR="00717CA5" w:rsidRPr="00717CA5">
              <w:rPr>
                <w:rFonts w:ascii="Arial" w:hAnsi="Arial"/>
                <w:sz w:val="22"/>
              </w:rPr>
              <w:t>stanice) v areálu Tonak v Novém Jičíně.</w:t>
            </w:r>
            <w:r w:rsidR="005125C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717CA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088" w:type="dxa"/>
          </w:tcPr>
          <w:p w:rsidR="002B4955" w:rsidRDefault="002B4955" w:rsidP="00073F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081D6C">
              <w:rPr>
                <w:rFonts w:ascii="Arial" w:hAnsi="Arial"/>
                <w:sz w:val="22"/>
              </w:rPr>
              <w:t>08. – 12</w:t>
            </w:r>
            <w:r w:rsidR="00E700B6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073FD2">
              <w:rPr>
                <w:rFonts w:ascii="Arial" w:hAnsi="Arial"/>
                <w:sz w:val="22"/>
              </w:rPr>
              <w:t>1</w:t>
            </w:r>
            <w:r w:rsidR="00E700B6">
              <w:rPr>
                <w:rFonts w:ascii="Arial" w:hAnsi="Arial"/>
                <w:sz w:val="22"/>
              </w:rPr>
              <w:t>7</w:t>
            </w:r>
          </w:p>
        </w:tc>
      </w:tr>
      <w:tr w:rsidR="002B4955" w:rsidTr="00717CA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088" w:type="dxa"/>
          </w:tcPr>
          <w:p w:rsidR="002B4955" w:rsidRDefault="00081D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717CA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088" w:type="dxa"/>
          </w:tcPr>
          <w:p w:rsidR="002B4955" w:rsidRDefault="002B4955" w:rsidP="00081D6C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081D6C">
              <w:rPr>
                <w:rFonts w:ascii="Arial" w:hAnsi="Arial"/>
                <w:sz w:val="22"/>
              </w:rPr>
              <w:t>Strak</w:t>
            </w:r>
            <w:r>
              <w:rPr>
                <w:rFonts w:ascii="Arial" w:hAnsi="Arial"/>
                <w:sz w:val="22"/>
              </w:rPr>
              <w:t xml:space="preserve"> (</w:t>
            </w:r>
            <w:r w:rsidR="00081D6C">
              <w:rPr>
                <w:rFonts w:ascii="Arial" w:hAnsi="Arial"/>
                <w:sz w:val="22"/>
              </w:rPr>
              <w:t>602 785 032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717CA5">
        <w:tc>
          <w:tcPr>
            <w:tcW w:w="2835" w:type="dxa"/>
          </w:tcPr>
          <w:p w:rsidR="002B4955" w:rsidRDefault="006F506E" w:rsidP="006F50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VEČR</w:t>
            </w:r>
            <w:r w:rsidR="002B4955">
              <w:rPr>
                <w:rFonts w:ascii="Arial" w:hAnsi="Arial"/>
                <w:b/>
                <w:sz w:val="22"/>
              </w:rPr>
              <w:t>, a.s.</w:t>
            </w:r>
          </w:p>
        </w:tc>
        <w:tc>
          <w:tcPr>
            <w:tcW w:w="7088" w:type="dxa"/>
          </w:tcPr>
          <w:p w:rsidR="002B4955" w:rsidRDefault="00081D6C" w:rsidP="00E700B6">
            <w:pPr>
              <w:rPr>
                <w:rFonts w:ascii="Arial" w:hAnsi="Arial"/>
                <w:sz w:val="22"/>
              </w:rPr>
            </w:pPr>
            <w:r w:rsidRPr="00081D6C">
              <w:rPr>
                <w:rFonts w:ascii="Arial" w:hAnsi="Arial"/>
                <w:sz w:val="22"/>
              </w:rPr>
              <w:t>Ing. Gaďourek (724 373 482)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F93285" w:rsidRDefault="00717CA5" w:rsidP="005F5918">
      <w:pPr>
        <w:pStyle w:val="dka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Kogenerační jednotka </w:t>
      </w:r>
    </w:p>
    <w:p w:rsidR="002B4955" w:rsidRDefault="00717CA5" w:rsidP="005F5918">
      <w:pPr>
        <w:pStyle w:val="dka"/>
        <w:spacing w:line="276" w:lineRule="auto"/>
        <w:jc w:val="both"/>
        <w:rPr>
          <w:rFonts w:ascii="Arial" w:hAnsi="Arial"/>
          <w:b/>
          <w:sz w:val="22"/>
        </w:rPr>
      </w:pPr>
      <w:r w:rsidRPr="00717CA5">
        <w:rPr>
          <w:rFonts w:ascii="Arial" w:hAnsi="Arial"/>
          <w:b/>
          <w:sz w:val="22"/>
        </w:rPr>
        <w:t>Viesseman</w:t>
      </w:r>
      <w:r w:rsidR="005824B9">
        <w:rPr>
          <w:rFonts w:ascii="Arial" w:hAnsi="Arial"/>
          <w:b/>
          <w:sz w:val="22"/>
        </w:rPr>
        <w:t>n VITO</w:t>
      </w:r>
      <w:r w:rsidRPr="00717CA5">
        <w:rPr>
          <w:rFonts w:ascii="Arial" w:hAnsi="Arial"/>
          <w:b/>
          <w:sz w:val="22"/>
        </w:rPr>
        <w:t xml:space="preserve">BLOC 200 </w:t>
      </w:r>
    </w:p>
    <w:p w:rsidR="00F93285" w:rsidRPr="00717CA5" w:rsidRDefault="00F93285" w:rsidP="005F5918">
      <w:pPr>
        <w:pStyle w:val="dka"/>
        <w:spacing w:line="276" w:lineRule="auto"/>
        <w:jc w:val="both"/>
        <w:rPr>
          <w:rFonts w:ascii="Arial" w:hAnsi="Arial"/>
          <w:b/>
          <w:sz w:val="22"/>
        </w:rPr>
      </w:pPr>
    </w:p>
    <w:p w:rsidR="006A1FDA" w:rsidRDefault="00717CA5" w:rsidP="005F5918">
      <w:pPr>
        <w:pStyle w:val="dka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Elektrický výkon:</w:t>
      </w:r>
      <w:r w:rsidR="005824B9">
        <w:rPr>
          <w:rFonts w:ascii="Arial" w:hAnsi="Arial"/>
          <w:sz w:val="22"/>
        </w:rPr>
        <w:tab/>
      </w:r>
      <w:r w:rsidR="005824B9">
        <w:rPr>
          <w:rFonts w:ascii="Arial" w:hAnsi="Arial"/>
          <w:sz w:val="22"/>
        </w:rPr>
        <w:tab/>
        <w:t>199 kWe</w:t>
      </w:r>
    </w:p>
    <w:p w:rsidR="005824B9" w:rsidRDefault="005824B9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Tepelný výkon:</w:t>
      </w:r>
      <w:r>
        <w:rPr>
          <w:rFonts w:ascii="Arial" w:hAnsi="Arial" w:cs="Arial"/>
          <w:sz w:val="22"/>
        </w:rPr>
        <w:tab/>
        <w:t>263 kW</w:t>
      </w:r>
    </w:p>
    <w:p w:rsidR="00F93285" w:rsidRDefault="005824B9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Celková účinnost:</w:t>
      </w:r>
      <w:r>
        <w:rPr>
          <w:rFonts w:ascii="Arial" w:hAnsi="Arial" w:cs="Arial"/>
          <w:sz w:val="22"/>
        </w:rPr>
        <w:tab/>
        <w:t>87 %</w:t>
      </w:r>
      <w:r w:rsidR="005F5918">
        <w:rPr>
          <w:rFonts w:ascii="Arial" w:hAnsi="Arial"/>
          <w:sz w:val="22"/>
        </w:rPr>
        <w:tab/>
      </w:r>
    </w:p>
    <w:p w:rsidR="002B4955" w:rsidRDefault="00F93285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Palivo: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Zemní plyn</w:t>
      </w:r>
      <w:r w:rsidR="005F5918">
        <w:rPr>
          <w:rFonts w:ascii="Arial" w:hAnsi="Arial"/>
          <w:sz w:val="22"/>
        </w:rPr>
        <w:tab/>
      </w: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7C495C">
        <w:rPr>
          <w:rFonts w:ascii="Arial" w:hAnsi="Arial"/>
          <w:b/>
          <w:sz w:val="22"/>
        </w:rPr>
        <w:t>realizace: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BF4C8B" w:rsidRDefault="002B4955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rámci </w:t>
      </w:r>
      <w:r w:rsidR="000963B1">
        <w:rPr>
          <w:rFonts w:ascii="Arial" w:hAnsi="Arial"/>
          <w:sz w:val="22"/>
        </w:rPr>
        <w:t xml:space="preserve">realizace díla byla provedena demontáž stávající </w:t>
      </w:r>
      <w:r w:rsidR="00F93285">
        <w:rPr>
          <w:rFonts w:ascii="Arial" w:hAnsi="Arial"/>
          <w:sz w:val="22"/>
        </w:rPr>
        <w:t>kogenerační jednotky TEDOM 260 CAT.</w:t>
      </w:r>
    </w:p>
    <w:p w:rsidR="000963B1" w:rsidRDefault="007C495C" w:rsidP="00F9328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Byl</w:t>
      </w:r>
      <w:r w:rsidR="00F93285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</w:t>
      </w:r>
      <w:r w:rsidR="00F93285">
        <w:rPr>
          <w:rFonts w:ascii="Arial" w:hAnsi="Arial"/>
          <w:sz w:val="22"/>
        </w:rPr>
        <w:t>provedeny nutné staveb</w:t>
      </w:r>
      <w:r w:rsidR="00E7456E">
        <w:rPr>
          <w:rFonts w:ascii="Arial" w:hAnsi="Arial"/>
          <w:sz w:val="22"/>
        </w:rPr>
        <w:t>ní úpravy pro instalaci nové kogenerační jednotky</w:t>
      </w:r>
      <w:r w:rsidR="00F93285">
        <w:rPr>
          <w:rFonts w:ascii="Arial" w:hAnsi="Arial"/>
          <w:sz w:val="22"/>
        </w:rPr>
        <w:t xml:space="preserve">. </w:t>
      </w:r>
    </w:p>
    <w:p w:rsidR="00F93285" w:rsidRDefault="00F93285" w:rsidP="00F9328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Byla dodána nová kogenerační jednotka  </w:t>
      </w:r>
      <w:r w:rsidRPr="00F93285">
        <w:rPr>
          <w:rFonts w:ascii="Arial" w:hAnsi="Arial"/>
          <w:sz w:val="22"/>
        </w:rPr>
        <w:t>Viessemann VITOBLOC 200</w:t>
      </w:r>
      <w:r>
        <w:rPr>
          <w:rFonts w:ascii="Arial" w:hAnsi="Arial"/>
          <w:sz w:val="22"/>
        </w:rPr>
        <w:t>.</w:t>
      </w:r>
    </w:p>
    <w:p w:rsidR="00F93285" w:rsidRDefault="00F93285" w:rsidP="00F9328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Bylo provedeno d</w:t>
      </w:r>
      <w:r w:rsidRPr="00F93285">
        <w:rPr>
          <w:rFonts w:ascii="Arial" w:hAnsi="Arial"/>
          <w:sz w:val="22"/>
        </w:rPr>
        <w:t>opojení nové kogenerační jednotky na stávající rozvod plynu, teplovodní soustavu, kouřovo</w:t>
      </w:r>
      <w:r>
        <w:rPr>
          <w:rFonts w:ascii="Arial" w:hAnsi="Arial"/>
          <w:sz w:val="22"/>
        </w:rPr>
        <w:t>d, elektrosoustavu a systém MaR.</w:t>
      </w:r>
    </w:p>
    <w:p w:rsidR="00C12779" w:rsidRDefault="00F93285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Bylo provedeno n</w:t>
      </w:r>
      <w:r w:rsidRPr="00F93285">
        <w:rPr>
          <w:rFonts w:ascii="Arial" w:hAnsi="Arial"/>
          <w:sz w:val="22"/>
        </w:rPr>
        <w:t>apojení řídícího systému kogenerační jednotky na ovládání z tepelného velínu. Vizualizace kogenerační jednotky ve stávajícím ŘS tepelného velínu</w:t>
      </w:r>
      <w:r>
        <w:rPr>
          <w:rFonts w:ascii="Arial" w:hAnsi="Arial"/>
          <w:sz w:val="22"/>
        </w:rPr>
        <w:t>.</w:t>
      </w: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45607A" w:rsidRDefault="0045607A">
      <w:pPr>
        <w:pStyle w:val="Podnadpis"/>
        <w:jc w:val="both"/>
        <w:rPr>
          <w:rFonts w:ascii="Arial" w:hAnsi="Arial"/>
          <w:sz w:val="22"/>
          <w:u w:val="single"/>
        </w:rPr>
      </w:pPr>
    </w:p>
    <w:p w:rsidR="00E7456E" w:rsidRDefault="004275D7">
      <w:pPr>
        <w:pStyle w:val="Podnadpis"/>
        <w:jc w:val="both"/>
        <w:rPr>
          <w:rFonts w:ascii="Arial" w:hAnsi="Arial"/>
          <w:sz w:val="22"/>
          <w:u w:val="single"/>
        </w:rPr>
      </w:pPr>
      <w:bookmarkStart w:id="0" w:name="_GoBack"/>
      <w:r>
        <w:rPr>
          <w:rFonts w:ascii="Arial" w:hAnsi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66.5pt;mso-position-vertical:absolute">
            <v:imagedata r:id="rId9" o:title=""/>
          </v:shape>
        </w:pict>
      </w:r>
      <w:bookmarkEnd w:id="0"/>
    </w:p>
    <w:p w:rsidR="00E7456E" w:rsidRDefault="00E7456E">
      <w:pPr>
        <w:pStyle w:val="Podnadpis"/>
        <w:jc w:val="both"/>
        <w:rPr>
          <w:rFonts w:ascii="Arial" w:hAnsi="Arial"/>
          <w:sz w:val="22"/>
          <w:u w:val="single"/>
        </w:rPr>
      </w:pPr>
    </w:p>
    <w:p w:rsidR="00E7456E" w:rsidRPr="00BF4C8B" w:rsidRDefault="00AE368E">
      <w:pPr>
        <w:pStyle w:val="Podnadpis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pict>
          <v:shape id="_x0000_i1026" type="#_x0000_t75" style="width:230.25pt;height:148.5pt">
            <v:imagedata r:id="rId10" o:title=""/>
          </v:shape>
        </w:pict>
      </w:r>
    </w:p>
    <w:sectPr w:rsidR="00E7456E" w:rsidRPr="00BF4C8B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8E" w:rsidRDefault="00AE368E">
      <w:r>
        <w:separator/>
      </w:r>
    </w:p>
  </w:endnote>
  <w:endnote w:type="continuationSeparator" w:id="0">
    <w:p w:rsidR="00AE368E" w:rsidRDefault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AE368E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4275D7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E20CB0" w:rsidRPr="00E20CB0">
      <w:t xml:space="preserve"> </w:t>
    </w:r>
    <w:r w:rsidR="00E20CB0" w:rsidRPr="00E20CB0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8E" w:rsidRDefault="00AE368E">
      <w:r>
        <w:separator/>
      </w:r>
    </w:p>
  </w:footnote>
  <w:footnote w:type="continuationSeparator" w:id="0">
    <w:p w:rsidR="00AE368E" w:rsidRDefault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AE368E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81D6C"/>
    <w:rsid w:val="000963B1"/>
    <w:rsid w:val="000B5228"/>
    <w:rsid w:val="000F3D57"/>
    <w:rsid w:val="001F73A2"/>
    <w:rsid w:val="00271672"/>
    <w:rsid w:val="002B4955"/>
    <w:rsid w:val="002D130A"/>
    <w:rsid w:val="00303EF5"/>
    <w:rsid w:val="00315471"/>
    <w:rsid w:val="00337E5B"/>
    <w:rsid w:val="004275D7"/>
    <w:rsid w:val="00437EF3"/>
    <w:rsid w:val="0045607A"/>
    <w:rsid w:val="004F1440"/>
    <w:rsid w:val="005125CD"/>
    <w:rsid w:val="00544B08"/>
    <w:rsid w:val="005824B9"/>
    <w:rsid w:val="005F5918"/>
    <w:rsid w:val="0060050D"/>
    <w:rsid w:val="00626AE7"/>
    <w:rsid w:val="006A1FDA"/>
    <w:rsid w:val="006F506E"/>
    <w:rsid w:val="006F5B4E"/>
    <w:rsid w:val="0071658C"/>
    <w:rsid w:val="00717CA5"/>
    <w:rsid w:val="007C495C"/>
    <w:rsid w:val="0082598C"/>
    <w:rsid w:val="009D5A26"/>
    <w:rsid w:val="009F5F11"/>
    <w:rsid w:val="00AC0C92"/>
    <w:rsid w:val="00AE368E"/>
    <w:rsid w:val="00B54DD7"/>
    <w:rsid w:val="00BF4C8B"/>
    <w:rsid w:val="00C12779"/>
    <w:rsid w:val="00D30373"/>
    <w:rsid w:val="00D52037"/>
    <w:rsid w:val="00D6578F"/>
    <w:rsid w:val="00E20CB0"/>
    <w:rsid w:val="00E319BD"/>
    <w:rsid w:val="00E43107"/>
    <w:rsid w:val="00E700B6"/>
    <w:rsid w:val="00E7456E"/>
    <w:rsid w:val="00ED0A6B"/>
    <w:rsid w:val="00F632BB"/>
    <w:rsid w:val="00F93285"/>
    <w:rsid w:val="00FA3F65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6</cp:revision>
  <cp:lastPrinted>2005-05-13T11:40:00Z</cp:lastPrinted>
  <dcterms:created xsi:type="dcterms:W3CDTF">2018-03-12T08:23:00Z</dcterms:created>
  <dcterms:modified xsi:type="dcterms:W3CDTF">2018-12-04T06:22:00Z</dcterms:modified>
</cp:coreProperties>
</file>